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word/charts/chart4.xml" ContentType="application/vnd.openxmlformats-officedocument.drawingml.chart+xml"/>
  <Override PartName="/word/charts/chart8.xml" ContentType="application/vnd.openxmlformats-officedocument.drawingml.chart+xml"/>
  <Override PartName="/docProps/app.xml" ContentType="application/vnd.openxmlformats-officedocument.extended-properties+xml"/>
  <Default Extension="xml" ContentType="application/xml"/>
  <Override PartName="/word/charts/chart5.xml" ContentType="application/vnd.openxmlformats-officedocument.drawingml.chart+xml"/>
  <Override PartName="/word/charts/chart1.xml" ContentType="application/vnd.openxmlformats-officedocument.drawingml.chart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charts/chart2.xml" ContentType="application/vnd.openxmlformats-officedocument.drawingml.chart+xml"/>
  <Override PartName="/word/styles.xml" ContentType="application/vnd.openxmlformats-officedocument.wordprocessingml.styles+xml"/>
  <Override PartName="/word/charts/chart6.xml" ContentType="application/vnd.openxmlformats-officedocument.drawingml.chart+xml"/>
  <Override PartName="/word/settings.xml" ContentType="application/vnd.openxmlformats-officedocument.wordprocessingml.settings+xml"/>
  <Override PartName="/word/charts/chart3.xml" ContentType="application/vnd.openxmlformats-officedocument.drawingml.chart+xml"/>
  <Override PartName="/word/document.xml" ContentType="application/vnd.openxmlformats-officedocument.wordprocessingml.document.main+xml"/>
  <Override PartName="/word/charts/chart7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7A71" w:rsidRPr="005200B6" w:rsidRDefault="00C87D8B">
      <w:pPr>
        <w:pStyle w:val="BookBodyText"/>
        <w:spacing w:after="120" w:line="360" w:lineRule="auto"/>
        <w:ind w:firstLine="0"/>
        <w:jc w:val="center"/>
        <w:rPr>
          <w:rFonts w:ascii="Times" w:hAnsi="Times"/>
          <w:b/>
          <w:caps/>
          <w:color w:val="auto"/>
          <w:sz w:val="36"/>
        </w:rPr>
      </w:pPr>
      <w:r w:rsidRPr="005200B6">
        <w:rPr>
          <w:rFonts w:ascii="Times" w:hAnsi="Times"/>
          <w:b/>
          <w:caps/>
          <w:color w:val="auto"/>
          <w:sz w:val="36"/>
        </w:rPr>
        <w:t>Mt Blue High School</w:t>
      </w:r>
    </w:p>
    <w:p w:rsidR="00617A71" w:rsidRDefault="00617A71">
      <w:pPr>
        <w:pStyle w:val="BookBodyText"/>
        <w:spacing w:after="120" w:line="360" w:lineRule="auto"/>
        <w:ind w:firstLine="0"/>
        <w:jc w:val="center"/>
        <w:rPr>
          <w:rFonts w:ascii="Times" w:hAnsi="Times"/>
          <w:b/>
          <w:caps/>
          <w:color w:val="auto"/>
          <w:sz w:val="36"/>
        </w:rPr>
      </w:pPr>
      <w:r>
        <w:rPr>
          <w:rFonts w:ascii="Times" w:hAnsi="Times"/>
          <w:b/>
          <w:caps/>
          <w:color w:val="auto"/>
          <w:sz w:val="36"/>
        </w:rPr>
        <w:t>Profile</w:t>
      </w:r>
    </w:p>
    <w:p w:rsidR="00617A71" w:rsidRPr="005200B6" w:rsidRDefault="00C87D8B">
      <w:pPr>
        <w:pStyle w:val="BookBodyText"/>
        <w:spacing w:after="360" w:line="360" w:lineRule="auto"/>
        <w:ind w:firstLine="0"/>
        <w:jc w:val="center"/>
        <w:rPr>
          <w:rFonts w:ascii="Times" w:hAnsi="Times"/>
          <w:b/>
          <w:caps/>
          <w:color w:val="auto"/>
          <w:sz w:val="32"/>
        </w:rPr>
      </w:pPr>
      <w:r w:rsidRPr="005200B6">
        <w:rPr>
          <w:rFonts w:ascii="Times" w:hAnsi="Times"/>
          <w:b/>
          <w:caps/>
          <w:color w:val="auto"/>
          <w:sz w:val="32"/>
        </w:rPr>
        <w:t>RSU #9</w:t>
      </w:r>
    </w:p>
    <w:p w:rsidR="00617A71" w:rsidRDefault="00617A71">
      <w:pPr>
        <w:pStyle w:val="BookBodyText"/>
        <w:spacing w:after="0" w:line="360" w:lineRule="auto"/>
        <w:ind w:firstLine="0"/>
        <w:jc w:val="left"/>
        <w:rPr>
          <w:rFonts w:ascii="Times" w:hAnsi="Times"/>
          <w:b/>
          <w:color w:val="auto"/>
          <w:sz w:val="28"/>
        </w:rPr>
      </w:pPr>
      <w:r>
        <w:rPr>
          <w:rFonts w:ascii="Times" w:hAnsi="Times"/>
          <w:b/>
          <w:i/>
          <w:color w:val="auto"/>
          <w:sz w:val="28"/>
        </w:rPr>
        <w:t>Who are we?</w:t>
      </w:r>
    </w:p>
    <w:p w:rsidR="00617A71" w:rsidRDefault="00617A71">
      <w:pPr>
        <w:pStyle w:val="BookBodyText"/>
        <w:spacing w:after="0" w:line="360" w:lineRule="auto"/>
        <w:ind w:firstLine="0"/>
        <w:rPr>
          <w:rFonts w:ascii="Times" w:hAnsi="Times"/>
          <w:b/>
          <w:caps/>
          <w:color w:val="auto"/>
          <w:sz w:val="24"/>
        </w:rPr>
      </w:pPr>
      <w:r>
        <w:rPr>
          <w:rFonts w:ascii="Times" w:hAnsi="Times"/>
          <w:b/>
          <w:caps/>
          <w:color w:val="auto"/>
          <w:sz w:val="24"/>
        </w:rPr>
        <w:t>Demographics</w:t>
      </w:r>
    </w:p>
    <w:p w:rsidR="00617A71" w:rsidRPr="005200B6" w:rsidRDefault="00C87D8B">
      <w:pPr>
        <w:pStyle w:val="BookBodyText"/>
        <w:spacing w:after="300" w:line="300" w:lineRule="atLeast"/>
        <w:ind w:firstLine="0"/>
        <w:rPr>
          <w:rFonts w:ascii="Times" w:hAnsi="Times"/>
          <w:color w:val="auto"/>
          <w:sz w:val="24"/>
        </w:rPr>
      </w:pPr>
      <w:r w:rsidRPr="005200B6">
        <w:rPr>
          <w:rFonts w:ascii="Times" w:hAnsi="Times"/>
          <w:color w:val="auto"/>
          <w:sz w:val="24"/>
        </w:rPr>
        <w:t>Mt Blue High School</w:t>
      </w:r>
      <w:r w:rsidR="00617A71" w:rsidRPr="005200B6">
        <w:rPr>
          <w:rFonts w:ascii="Times" w:hAnsi="Times"/>
          <w:color w:val="auto"/>
          <w:sz w:val="24"/>
        </w:rPr>
        <w:t xml:space="preserve"> is a grade </w:t>
      </w:r>
      <w:r w:rsidRPr="005200B6">
        <w:rPr>
          <w:rFonts w:ascii="Times" w:hAnsi="Times"/>
          <w:color w:val="auto"/>
          <w:sz w:val="24"/>
        </w:rPr>
        <w:t>9</w:t>
      </w:r>
      <w:r w:rsidR="00617A71" w:rsidRPr="005200B6">
        <w:rPr>
          <w:rFonts w:ascii="Times" w:hAnsi="Times"/>
          <w:color w:val="auto"/>
          <w:sz w:val="24"/>
        </w:rPr>
        <w:t xml:space="preserve"> through grade </w:t>
      </w:r>
      <w:r w:rsidRPr="005200B6">
        <w:rPr>
          <w:rFonts w:ascii="Times" w:hAnsi="Times"/>
          <w:color w:val="auto"/>
          <w:sz w:val="24"/>
        </w:rPr>
        <w:t>12</w:t>
      </w:r>
      <w:r w:rsidR="00617A71" w:rsidRPr="005200B6">
        <w:rPr>
          <w:rFonts w:ascii="Times" w:hAnsi="Times"/>
          <w:color w:val="auto"/>
          <w:sz w:val="24"/>
        </w:rPr>
        <w:t xml:space="preserve"> </w:t>
      </w:r>
      <w:proofErr w:type="gramStart"/>
      <w:r w:rsidR="00617A71" w:rsidRPr="005200B6">
        <w:rPr>
          <w:rFonts w:ascii="Times" w:hAnsi="Times"/>
          <w:color w:val="auto"/>
          <w:sz w:val="24"/>
        </w:rPr>
        <w:t>school</w:t>
      </w:r>
      <w:proofErr w:type="gramEnd"/>
      <w:r w:rsidR="00617A71" w:rsidRPr="005200B6">
        <w:rPr>
          <w:rFonts w:ascii="Times" w:hAnsi="Times"/>
          <w:color w:val="auto"/>
          <w:sz w:val="24"/>
        </w:rPr>
        <w:t xml:space="preserve"> located in </w:t>
      </w:r>
      <w:r w:rsidRPr="005200B6">
        <w:rPr>
          <w:rFonts w:ascii="Times" w:hAnsi="Times"/>
          <w:color w:val="auto"/>
          <w:sz w:val="24"/>
        </w:rPr>
        <w:t>Farmington, Maine.</w:t>
      </w:r>
      <w:r w:rsidR="00617A71" w:rsidRPr="005200B6">
        <w:rPr>
          <w:rFonts w:ascii="Times" w:hAnsi="Times"/>
          <w:color w:val="auto"/>
          <w:sz w:val="24"/>
        </w:rPr>
        <w:t xml:space="preserve"> According to the 2000 census, the city in which </w:t>
      </w:r>
      <w:r w:rsidR="0057729D" w:rsidRPr="005200B6">
        <w:rPr>
          <w:rFonts w:ascii="Times" w:hAnsi="Times"/>
          <w:color w:val="auto"/>
          <w:sz w:val="24"/>
        </w:rPr>
        <w:t>Mt. Blue High School</w:t>
      </w:r>
      <w:r w:rsidR="00617A71" w:rsidRPr="005200B6">
        <w:rPr>
          <w:rFonts w:ascii="Times" w:hAnsi="Times"/>
          <w:color w:val="auto"/>
          <w:sz w:val="24"/>
        </w:rPr>
        <w:t xml:space="preserve"> is located had a population of approximately</w:t>
      </w:r>
      <w:r w:rsidR="00E77E1E" w:rsidRPr="005200B6">
        <w:rPr>
          <w:rFonts w:ascii="Times" w:hAnsi="Times"/>
          <w:color w:val="auto"/>
          <w:sz w:val="24"/>
        </w:rPr>
        <w:t xml:space="preserve"> </w:t>
      </w:r>
      <w:r w:rsidR="00E16DBD">
        <w:rPr>
          <w:rFonts w:ascii="Times" w:hAnsi="Times"/>
          <w:color w:val="auto"/>
          <w:sz w:val="24"/>
        </w:rPr>
        <w:t xml:space="preserve">9243. </w:t>
      </w:r>
      <w:r w:rsidR="00E77E1E" w:rsidRPr="005200B6">
        <w:rPr>
          <w:rFonts w:ascii="Times" w:hAnsi="Times"/>
          <w:color w:val="auto"/>
          <w:sz w:val="24"/>
        </w:rPr>
        <w:t xml:space="preserve">Our city has approximately </w:t>
      </w:r>
      <w:r w:rsidR="00E16DBD">
        <w:rPr>
          <w:rFonts w:ascii="Times" w:hAnsi="Times"/>
          <w:color w:val="auto"/>
          <w:sz w:val="24"/>
        </w:rPr>
        <w:t>4164</w:t>
      </w:r>
      <w:r w:rsidR="00617A71" w:rsidRPr="005200B6">
        <w:rPr>
          <w:rFonts w:ascii="Times" w:hAnsi="Times"/>
          <w:color w:val="auto"/>
          <w:sz w:val="24"/>
        </w:rPr>
        <w:t xml:space="preserve"> households, with an average income of </w:t>
      </w:r>
      <w:r w:rsidR="00E16DBD">
        <w:rPr>
          <w:rFonts w:ascii="Times" w:hAnsi="Times"/>
          <w:color w:val="auto"/>
          <w:sz w:val="24"/>
        </w:rPr>
        <w:t>$27,981</w:t>
      </w:r>
      <w:r w:rsidR="00E77E1E" w:rsidRPr="005200B6">
        <w:rPr>
          <w:rFonts w:ascii="Times" w:hAnsi="Times"/>
          <w:color w:val="auto"/>
          <w:sz w:val="24"/>
        </w:rPr>
        <w:t xml:space="preserve"> </w:t>
      </w:r>
      <w:r w:rsidR="00617A71" w:rsidRPr="005200B6">
        <w:rPr>
          <w:rFonts w:ascii="Times" w:hAnsi="Times"/>
          <w:color w:val="auto"/>
          <w:sz w:val="24"/>
        </w:rPr>
        <w:t>pe</w:t>
      </w:r>
      <w:r w:rsidR="00E16DBD">
        <w:rPr>
          <w:rFonts w:ascii="Times" w:hAnsi="Times"/>
          <w:color w:val="auto"/>
          <w:sz w:val="24"/>
        </w:rPr>
        <w:t>r year. Our unemployment rate was</w:t>
      </w:r>
      <w:r w:rsidR="00617A71" w:rsidRPr="005200B6">
        <w:rPr>
          <w:rFonts w:ascii="Times" w:hAnsi="Times"/>
          <w:color w:val="auto"/>
          <w:sz w:val="24"/>
        </w:rPr>
        <w:t xml:space="preserve"> </w:t>
      </w:r>
      <w:r w:rsidR="00E16DBD">
        <w:rPr>
          <w:rFonts w:ascii="Times" w:hAnsi="Times"/>
          <w:color w:val="auto"/>
          <w:sz w:val="24"/>
        </w:rPr>
        <w:t>6</w:t>
      </w:r>
      <w:r w:rsidR="00E77E1E" w:rsidRPr="005200B6">
        <w:rPr>
          <w:rFonts w:ascii="Times" w:hAnsi="Times"/>
          <w:color w:val="auto"/>
          <w:sz w:val="24"/>
        </w:rPr>
        <w:t>.9</w:t>
      </w:r>
      <w:r w:rsidR="00617A71" w:rsidRPr="005200B6">
        <w:rPr>
          <w:rFonts w:ascii="Times" w:hAnsi="Times"/>
          <w:color w:val="auto"/>
          <w:sz w:val="24"/>
        </w:rPr>
        <w:t xml:space="preserve"> in 20</w:t>
      </w:r>
      <w:r w:rsidR="00E77E1E" w:rsidRPr="005200B6">
        <w:rPr>
          <w:rFonts w:ascii="Times" w:hAnsi="Times"/>
          <w:color w:val="auto"/>
          <w:sz w:val="24"/>
        </w:rPr>
        <w:t xml:space="preserve">00. </w:t>
      </w:r>
      <w:r w:rsidR="00617A71" w:rsidRPr="005200B6">
        <w:rPr>
          <w:rFonts w:ascii="Times" w:hAnsi="Times"/>
          <w:color w:val="auto"/>
          <w:sz w:val="24"/>
        </w:rPr>
        <w:t xml:space="preserve">Industry in the area includes: </w:t>
      </w:r>
      <w:r w:rsidR="00E77E1E" w:rsidRPr="005200B6">
        <w:rPr>
          <w:rFonts w:ascii="Times" w:hAnsi="Times"/>
          <w:color w:val="auto"/>
          <w:sz w:val="24"/>
        </w:rPr>
        <w:t>professional</w:t>
      </w:r>
      <w:r w:rsidR="00E16DBD">
        <w:rPr>
          <w:rFonts w:ascii="Times" w:hAnsi="Times"/>
          <w:color w:val="auto"/>
          <w:sz w:val="24"/>
        </w:rPr>
        <w:t xml:space="preserve"> management, service, and sales </w:t>
      </w:r>
      <w:r w:rsidR="00E16DBD" w:rsidRPr="00E03D60">
        <w:rPr>
          <w:rFonts w:ascii="Times" w:hAnsi="Times"/>
          <w:color w:val="auto"/>
          <w:sz w:val="20"/>
        </w:rPr>
        <w:t>(</w:t>
      </w:r>
      <w:r w:rsidR="00E16DBD" w:rsidRPr="00E03D60">
        <w:rPr>
          <w:rFonts w:ascii="Times" w:hAnsi="Times"/>
          <w:i/>
          <w:color w:val="auto"/>
          <w:sz w:val="20"/>
        </w:rPr>
        <w:t>www.census.gov</w:t>
      </w:r>
      <w:r w:rsidR="00E16DBD" w:rsidRPr="00E03D60">
        <w:rPr>
          <w:rFonts w:ascii="Times" w:hAnsi="Times"/>
          <w:color w:val="auto"/>
          <w:sz w:val="20"/>
        </w:rPr>
        <w:t>).</w:t>
      </w:r>
      <w:r w:rsidR="00E16DBD" w:rsidRPr="005200B6">
        <w:rPr>
          <w:rFonts w:ascii="Times" w:hAnsi="Times"/>
          <w:color w:val="auto"/>
          <w:sz w:val="24"/>
        </w:rPr>
        <w:t xml:space="preserve"> </w:t>
      </w:r>
      <w:r w:rsidR="00E77E1E" w:rsidRPr="005200B6">
        <w:rPr>
          <w:rFonts w:ascii="Times" w:hAnsi="Times"/>
          <w:color w:val="auto"/>
          <w:sz w:val="24"/>
        </w:rPr>
        <w:t xml:space="preserve"> </w:t>
      </w:r>
    </w:p>
    <w:p w:rsidR="00617A71" w:rsidRPr="005200B6" w:rsidRDefault="00C87D8B">
      <w:pPr>
        <w:pStyle w:val="BookBodyText"/>
        <w:spacing w:after="0" w:line="300" w:lineRule="atLeast"/>
        <w:ind w:firstLine="0"/>
        <w:rPr>
          <w:rFonts w:ascii="Times" w:hAnsi="Times"/>
          <w:color w:val="auto"/>
          <w:sz w:val="24"/>
        </w:rPr>
      </w:pPr>
      <w:r w:rsidRPr="005200B6">
        <w:rPr>
          <w:rFonts w:ascii="Times" w:hAnsi="Times"/>
          <w:color w:val="auto"/>
          <w:sz w:val="24"/>
        </w:rPr>
        <w:t>Mt. Blue High School</w:t>
      </w:r>
      <w:r w:rsidR="00617A71" w:rsidRPr="005200B6">
        <w:rPr>
          <w:rFonts w:ascii="Times" w:hAnsi="Times"/>
          <w:color w:val="auto"/>
          <w:sz w:val="24"/>
        </w:rPr>
        <w:t xml:space="preserve"> is part of </w:t>
      </w:r>
      <w:r w:rsidRPr="005200B6">
        <w:rPr>
          <w:rFonts w:ascii="Times" w:hAnsi="Times"/>
          <w:color w:val="auto"/>
          <w:sz w:val="24"/>
        </w:rPr>
        <w:t>RSU #9</w:t>
      </w:r>
      <w:r w:rsidR="00617A71" w:rsidRPr="005200B6">
        <w:rPr>
          <w:rFonts w:ascii="Times" w:hAnsi="Times"/>
          <w:color w:val="auto"/>
          <w:sz w:val="24"/>
        </w:rPr>
        <w:t xml:space="preserve">, which currently serves </w:t>
      </w:r>
      <w:r w:rsidRPr="005200B6">
        <w:rPr>
          <w:rFonts w:ascii="Times" w:hAnsi="Times"/>
          <w:color w:val="auto"/>
          <w:sz w:val="24"/>
        </w:rPr>
        <w:t>2,301</w:t>
      </w:r>
      <w:r w:rsidR="00617A71" w:rsidRPr="005200B6">
        <w:rPr>
          <w:rFonts w:ascii="Times" w:hAnsi="Times"/>
          <w:color w:val="auto"/>
          <w:sz w:val="24"/>
        </w:rPr>
        <w:t xml:space="preserve"> students in </w:t>
      </w:r>
      <w:r w:rsidRPr="005200B6">
        <w:rPr>
          <w:rFonts w:ascii="Times" w:hAnsi="Times"/>
          <w:color w:val="auto"/>
          <w:sz w:val="24"/>
        </w:rPr>
        <w:t>7</w:t>
      </w:r>
      <w:r w:rsidR="00617A71" w:rsidRPr="005200B6">
        <w:rPr>
          <w:rFonts w:ascii="Times" w:hAnsi="Times"/>
          <w:color w:val="auto"/>
          <w:sz w:val="24"/>
        </w:rPr>
        <w:t xml:space="preserve"> schools: </w:t>
      </w:r>
      <w:r w:rsidRPr="005200B6">
        <w:rPr>
          <w:rFonts w:ascii="Times" w:hAnsi="Times"/>
          <w:color w:val="auto"/>
          <w:sz w:val="24"/>
        </w:rPr>
        <w:t>5 elementary (K-6</w:t>
      </w:r>
      <w:r w:rsidR="00617A71" w:rsidRPr="005200B6">
        <w:rPr>
          <w:rFonts w:ascii="Times" w:hAnsi="Times"/>
          <w:color w:val="auto"/>
          <w:sz w:val="24"/>
        </w:rPr>
        <w:t xml:space="preserve">), </w:t>
      </w:r>
      <w:r w:rsidRPr="005200B6">
        <w:rPr>
          <w:rFonts w:ascii="Times" w:hAnsi="Times"/>
          <w:color w:val="auto"/>
          <w:sz w:val="24"/>
        </w:rPr>
        <w:t>1 middle (7-8</w:t>
      </w:r>
      <w:r w:rsidR="00617A71" w:rsidRPr="005200B6">
        <w:rPr>
          <w:rFonts w:ascii="Times" w:hAnsi="Times"/>
          <w:color w:val="auto"/>
          <w:sz w:val="24"/>
        </w:rPr>
        <w:t xml:space="preserve">), and </w:t>
      </w:r>
      <w:r w:rsidRPr="005200B6">
        <w:rPr>
          <w:rFonts w:ascii="Times" w:hAnsi="Times"/>
          <w:color w:val="auto"/>
          <w:sz w:val="24"/>
        </w:rPr>
        <w:t>1 senior high (9</w:t>
      </w:r>
      <w:r w:rsidR="00617A71" w:rsidRPr="005200B6">
        <w:rPr>
          <w:rFonts w:ascii="Times" w:hAnsi="Times"/>
          <w:color w:val="auto"/>
          <w:sz w:val="24"/>
        </w:rPr>
        <w:t xml:space="preserve">-12). </w:t>
      </w:r>
      <w:r w:rsidRPr="005200B6">
        <w:rPr>
          <w:rFonts w:ascii="Times" w:hAnsi="Times"/>
          <w:color w:val="auto"/>
          <w:sz w:val="24"/>
        </w:rPr>
        <w:t>Four</w:t>
      </w:r>
      <w:r w:rsidR="00617A71" w:rsidRPr="005200B6">
        <w:rPr>
          <w:rFonts w:ascii="Times" w:hAnsi="Times"/>
          <w:color w:val="auto"/>
          <w:sz w:val="24"/>
        </w:rPr>
        <w:t xml:space="preserve"> years ago, </w:t>
      </w:r>
      <w:r w:rsidRPr="005200B6">
        <w:rPr>
          <w:rFonts w:ascii="Times" w:hAnsi="Times"/>
          <w:color w:val="auto"/>
          <w:sz w:val="24"/>
        </w:rPr>
        <w:t>the district served 2,391 students</w:t>
      </w:r>
      <w:r w:rsidR="00617A71" w:rsidRPr="005200B6">
        <w:rPr>
          <w:rFonts w:ascii="Times" w:hAnsi="Times"/>
          <w:color w:val="auto"/>
          <w:sz w:val="24"/>
        </w:rPr>
        <w:t xml:space="preserve">. This </w:t>
      </w:r>
      <w:r w:rsidRPr="005200B6">
        <w:rPr>
          <w:rFonts w:ascii="Times" w:hAnsi="Times"/>
          <w:color w:val="auto"/>
          <w:sz w:val="24"/>
        </w:rPr>
        <w:t>90-student</w:t>
      </w:r>
      <w:r w:rsidR="00617A71" w:rsidRPr="005200B6">
        <w:rPr>
          <w:rFonts w:ascii="Times" w:hAnsi="Times"/>
          <w:color w:val="auto"/>
          <w:sz w:val="24"/>
        </w:rPr>
        <w:t xml:space="preserve"> decrease in overall district enrollment during the last </w:t>
      </w:r>
      <w:r w:rsidRPr="005200B6">
        <w:rPr>
          <w:rFonts w:ascii="Times" w:hAnsi="Times"/>
          <w:color w:val="auto"/>
          <w:sz w:val="24"/>
        </w:rPr>
        <w:t>four</w:t>
      </w:r>
      <w:r w:rsidR="00617A71" w:rsidRPr="005200B6">
        <w:rPr>
          <w:rFonts w:ascii="Times" w:hAnsi="Times"/>
          <w:color w:val="auto"/>
          <w:sz w:val="24"/>
        </w:rPr>
        <w:t xml:space="preserve"> years is shown in Figure 1</w:t>
      </w:r>
      <w:r w:rsidR="00E16DBD">
        <w:rPr>
          <w:rFonts w:ascii="Times" w:hAnsi="Times"/>
          <w:color w:val="auto"/>
          <w:sz w:val="24"/>
        </w:rPr>
        <w:t xml:space="preserve"> </w:t>
      </w:r>
      <w:r w:rsidR="00E16DBD" w:rsidRPr="00E03D60">
        <w:rPr>
          <w:rFonts w:ascii="Times" w:hAnsi="Times"/>
          <w:i/>
          <w:color w:val="auto"/>
          <w:sz w:val="20"/>
        </w:rPr>
        <w:t>(www.maine.gov)</w:t>
      </w:r>
      <w:r w:rsidR="00617A71" w:rsidRPr="00E03D60">
        <w:rPr>
          <w:rFonts w:ascii="Times" w:hAnsi="Times"/>
          <w:color w:val="auto"/>
          <w:sz w:val="20"/>
        </w:rPr>
        <w:t>.</w:t>
      </w:r>
    </w:p>
    <w:p w:rsidR="00F647A4" w:rsidRDefault="00F647A4">
      <w:pPr>
        <w:pStyle w:val="BookBodyText"/>
        <w:spacing w:before="40" w:after="40" w:line="240" w:lineRule="auto"/>
        <w:ind w:firstLine="0"/>
        <w:jc w:val="center"/>
        <w:rPr>
          <w:rFonts w:ascii="Times" w:hAnsi="Times"/>
          <w:b/>
          <w:color w:val="auto"/>
          <w:sz w:val="24"/>
        </w:rPr>
      </w:pPr>
    </w:p>
    <w:p w:rsidR="00617A71" w:rsidRDefault="00F647A4" w:rsidP="005200B6">
      <w:pPr>
        <w:pStyle w:val="BookBodyText"/>
        <w:spacing w:before="40" w:after="40" w:line="240" w:lineRule="auto"/>
        <w:ind w:left="3600" w:firstLine="720"/>
        <w:rPr>
          <w:rFonts w:ascii="Times" w:hAnsi="Times"/>
          <w:b/>
          <w:color w:val="auto"/>
          <w:sz w:val="24"/>
        </w:rPr>
      </w:pPr>
      <w:r>
        <w:rPr>
          <w:rFonts w:ascii="Times" w:hAnsi="Times"/>
          <w:b/>
          <w:color w:val="auto"/>
          <w:sz w:val="24"/>
        </w:rPr>
        <w:t>Figu</w:t>
      </w:r>
      <w:r w:rsidR="00617A71">
        <w:rPr>
          <w:rFonts w:ascii="Times" w:hAnsi="Times"/>
          <w:b/>
          <w:color w:val="auto"/>
          <w:sz w:val="24"/>
        </w:rPr>
        <w:t>re 1</w:t>
      </w:r>
    </w:p>
    <w:p w:rsidR="00617A71" w:rsidRDefault="00617A71">
      <w:pPr>
        <w:pStyle w:val="BookBodyText"/>
        <w:spacing w:after="0" w:line="360" w:lineRule="auto"/>
        <w:ind w:firstLine="0"/>
        <w:jc w:val="center"/>
        <w:rPr>
          <w:rFonts w:ascii="Times" w:hAnsi="Times"/>
          <w:color w:val="auto"/>
          <w:sz w:val="24"/>
        </w:rPr>
      </w:pPr>
    </w:p>
    <w:p w:rsidR="00F647A4" w:rsidRDefault="005200B6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  <w:r w:rsidRPr="005200B6">
        <w:rPr>
          <w:rFonts w:ascii="Times" w:hAnsi="Times"/>
          <w:noProof/>
          <w:color w:val="auto"/>
          <w:sz w:val="24"/>
        </w:rPr>
        <w:drawing>
          <wp:inline distT="0" distB="0" distL="0" distR="0">
            <wp:extent cx="5550535" cy="2992120"/>
            <wp:effectExtent l="25400" t="0" r="12065" b="0"/>
            <wp:docPr id="6" name="C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647A4" w:rsidRDefault="00F647A4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</w:p>
    <w:p w:rsidR="005200B6" w:rsidRDefault="005200B6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</w:p>
    <w:p w:rsidR="005200B6" w:rsidRDefault="005200B6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</w:p>
    <w:p w:rsidR="00617A71" w:rsidRDefault="00617A71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  <w:r>
        <w:rPr>
          <w:rFonts w:ascii="Times" w:hAnsi="Times"/>
          <w:color w:val="auto"/>
          <w:sz w:val="24"/>
        </w:rPr>
        <w:t>The district student enrollme</w:t>
      </w:r>
      <w:r w:rsidR="005002DB">
        <w:rPr>
          <w:rFonts w:ascii="Times" w:hAnsi="Times"/>
          <w:color w:val="auto"/>
          <w:sz w:val="24"/>
        </w:rPr>
        <w:t>nt by percent ethnicity for 2011</w:t>
      </w:r>
      <w:r>
        <w:rPr>
          <w:rFonts w:ascii="Times" w:hAnsi="Times"/>
          <w:color w:val="auto"/>
          <w:sz w:val="24"/>
        </w:rPr>
        <w:t xml:space="preserve"> is shown in Figu</w:t>
      </w:r>
      <w:r w:rsidR="00BA77E2">
        <w:rPr>
          <w:rFonts w:ascii="Times" w:hAnsi="Times"/>
          <w:color w:val="auto"/>
          <w:sz w:val="24"/>
        </w:rPr>
        <w:t xml:space="preserve">re 2. The pie chart shows </w:t>
      </w:r>
      <w:r w:rsidR="00536F8D">
        <w:rPr>
          <w:rFonts w:ascii="Times" w:hAnsi="Times"/>
          <w:color w:val="auto"/>
          <w:sz w:val="24"/>
        </w:rPr>
        <w:t>that the Mt. Blue Regional School District serves predominately white students</w:t>
      </w:r>
      <w:r w:rsidR="00BA77E2">
        <w:rPr>
          <w:rFonts w:ascii="Times" w:hAnsi="Times"/>
          <w:color w:val="auto"/>
          <w:sz w:val="24"/>
        </w:rPr>
        <w:t xml:space="preserve"> </w:t>
      </w:r>
      <w:r w:rsidR="00BA77E2" w:rsidRPr="00E03D60">
        <w:rPr>
          <w:rFonts w:ascii="Times" w:hAnsi="Times"/>
          <w:i/>
          <w:color w:val="auto"/>
          <w:sz w:val="20"/>
        </w:rPr>
        <w:t>(www.maine.gov)</w:t>
      </w:r>
      <w:r w:rsidR="00BA77E2" w:rsidRPr="00E03D60">
        <w:rPr>
          <w:rFonts w:ascii="Times" w:hAnsi="Times"/>
          <w:color w:val="auto"/>
          <w:sz w:val="20"/>
        </w:rPr>
        <w:t>.</w:t>
      </w:r>
    </w:p>
    <w:p w:rsidR="00E03D60" w:rsidRDefault="00E03D60" w:rsidP="008E484B">
      <w:pPr>
        <w:pStyle w:val="BookBodyText"/>
        <w:spacing w:before="40" w:after="40" w:line="240" w:lineRule="auto"/>
        <w:ind w:left="3600" w:firstLine="720"/>
        <w:rPr>
          <w:rFonts w:ascii="Times" w:hAnsi="Times"/>
          <w:b/>
          <w:color w:val="auto"/>
          <w:sz w:val="24"/>
        </w:rPr>
      </w:pPr>
    </w:p>
    <w:p w:rsidR="008E484B" w:rsidRDefault="008E484B" w:rsidP="008E484B">
      <w:pPr>
        <w:pStyle w:val="BookBodyText"/>
        <w:spacing w:before="40" w:after="40" w:line="240" w:lineRule="auto"/>
        <w:ind w:left="3600" w:firstLine="720"/>
        <w:rPr>
          <w:rFonts w:ascii="Times" w:hAnsi="Times"/>
          <w:b/>
          <w:color w:val="auto"/>
          <w:sz w:val="24"/>
        </w:rPr>
      </w:pPr>
      <w:r>
        <w:rPr>
          <w:rFonts w:ascii="Times" w:hAnsi="Times"/>
          <w:b/>
          <w:color w:val="auto"/>
          <w:sz w:val="24"/>
        </w:rPr>
        <w:t>Figure 2</w:t>
      </w:r>
    </w:p>
    <w:p w:rsidR="00617A71" w:rsidRDefault="00E03D60">
      <w:pPr>
        <w:pStyle w:val="BookBodyText"/>
        <w:spacing w:before="40" w:after="40" w:line="240" w:lineRule="auto"/>
        <w:ind w:firstLine="0"/>
        <w:jc w:val="center"/>
        <w:rPr>
          <w:rFonts w:ascii="Times" w:hAnsi="Times"/>
          <w:b/>
          <w:color w:val="FF0000"/>
          <w:sz w:val="24"/>
        </w:rPr>
      </w:pPr>
      <w:r w:rsidRPr="008E484B">
        <w:rPr>
          <w:rFonts w:ascii="Times" w:hAnsi="Times"/>
          <w:noProof/>
          <w:color w:val="auto"/>
          <w:sz w:val="24"/>
        </w:rPr>
        <w:drawing>
          <wp:inline distT="0" distB="0" distL="0" distR="0">
            <wp:extent cx="5565775" cy="4216400"/>
            <wp:effectExtent l="25400" t="0" r="0" b="0"/>
            <wp:docPr id="14" name="C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03D60" w:rsidRDefault="00E03D60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</w:p>
    <w:p w:rsidR="00617A71" w:rsidRPr="00E03D60" w:rsidRDefault="00617A71">
      <w:pPr>
        <w:pStyle w:val="BookBodyText"/>
        <w:spacing w:after="0" w:line="360" w:lineRule="auto"/>
        <w:ind w:firstLine="0"/>
        <w:rPr>
          <w:rFonts w:ascii="Times" w:hAnsi="Times"/>
          <w:color w:val="auto"/>
          <w:sz w:val="24"/>
        </w:rPr>
      </w:pPr>
      <w:r>
        <w:rPr>
          <w:rFonts w:ascii="Times" w:hAnsi="Times"/>
          <w:color w:val="auto"/>
          <w:sz w:val="24"/>
        </w:rPr>
        <w:t xml:space="preserve">The percentage of </w:t>
      </w:r>
      <w:r w:rsidR="00DE0C47">
        <w:rPr>
          <w:rFonts w:ascii="Times" w:hAnsi="Times"/>
          <w:color w:val="auto"/>
          <w:sz w:val="24"/>
        </w:rPr>
        <w:t>high school</w:t>
      </w:r>
      <w:r>
        <w:rPr>
          <w:rFonts w:ascii="Times" w:hAnsi="Times"/>
          <w:color w:val="auto"/>
          <w:sz w:val="24"/>
        </w:rPr>
        <w:t xml:space="preserve"> student enrollment by socio-economic status (SES) has changed very little </w:t>
      </w:r>
      <w:r w:rsidR="008E484B">
        <w:rPr>
          <w:rFonts w:ascii="Times" w:hAnsi="Times"/>
          <w:color w:val="auto"/>
          <w:sz w:val="24"/>
        </w:rPr>
        <w:t>over the past five years</w:t>
      </w:r>
      <w:r w:rsidR="00D804AB">
        <w:rPr>
          <w:rFonts w:ascii="Times" w:hAnsi="Times"/>
          <w:color w:val="auto"/>
          <w:sz w:val="24"/>
        </w:rPr>
        <w:t xml:space="preserve"> (Figure 3</w:t>
      </w:r>
      <w:r>
        <w:rPr>
          <w:rFonts w:ascii="Times" w:hAnsi="Times"/>
          <w:color w:val="auto"/>
          <w:sz w:val="24"/>
        </w:rPr>
        <w:t>).</w:t>
      </w:r>
      <w:r w:rsidR="008E484B">
        <w:rPr>
          <w:rFonts w:ascii="Times" w:hAnsi="Times"/>
          <w:color w:val="auto"/>
          <w:sz w:val="24"/>
        </w:rPr>
        <w:t xml:space="preserve"> That being said, the</w:t>
      </w:r>
      <w:r w:rsidR="005200B6">
        <w:rPr>
          <w:rFonts w:ascii="Times" w:hAnsi="Times"/>
          <w:color w:val="auto"/>
          <w:sz w:val="24"/>
        </w:rPr>
        <w:t xml:space="preserve"> difference between 2007 and 2010 and 20</w:t>
      </w:r>
      <w:r w:rsidR="00E03D60">
        <w:rPr>
          <w:rFonts w:ascii="Times" w:hAnsi="Times"/>
          <w:color w:val="auto"/>
          <w:sz w:val="24"/>
        </w:rPr>
        <w:t xml:space="preserve">11 is a fairly large number  </w:t>
      </w:r>
      <w:r w:rsidR="00E03D60" w:rsidRPr="00E03D60">
        <w:rPr>
          <w:rFonts w:ascii="Times" w:hAnsi="Times"/>
          <w:i/>
          <w:color w:val="auto"/>
          <w:sz w:val="20"/>
        </w:rPr>
        <w:t>(https://portal.maine.gov/sfsr/sfsrdev.ed534.ed534_parameters)</w:t>
      </w:r>
      <w:r w:rsidR="00E03D60">
        <w:rPr>
          <w:rFonts w:ascii="Times" w:hAnsi="Times"/>
          <w:i/>
          <w:color w:val="auto"/>
          <w:sz w:val="20"/>
        </w:rPr>
        <w:t>.</w:t>
      </w:r>
    </w:p>
    <w:p w:rsidR="00FF5072" w:rsidRDefault="00FF5072">
      <w:pPr>
        <w:pStyle w:val="BookBodyText"/>
        <w:spacing w:before="40" w:after="40" w:line="240" w:lineRule="auto"/>
        <w:ind w:firstLine="0"/>
        <w:jc w:val="center"/>
        <w:rPr>
          <w:rFonts w:ascii="Times" w:hAnsi="Times"/>
          <w:b/>
          <w:color w:val="auto"/>
          <w:sz w:val="24"/>
        </w:rPr>
      </w:pPr>
    </w:p>
    <w:p w:rsidR="00617A71" w:rsidRDefault="00D804AB">
      <w:pPr>
        <w:pStyle w:val="BookBodyText"/>
        <w:spacing w:before="40" w:after="40" w:line="240" w:lineRule="auto"/>
        <w:ind w:firstLine="0"/>
        <w:jc w:val="center"/>
        <w:rPr>
          <w:rFonts w:ascii="Times" w:hAnsi="Times"/>
          <w:b/>
          <w:color w:val="auto"/>
          <w:sz w:val="24"/>
        </w:rPr>
      </w:pPr>
      <w:r>
        <w:rPr>
          <w:rFonts w:ascii="Times" w:hAnsi="Times"/>
          <w:b/>
          <w:color w:val="auto"/>
          <w:sz w:val="24"/>
        </w:rPr>
        <w:t>Figure 3</w:t>
      </w:r>
    </w:p>
    <w:p w:rsidR="00263CA8" w:rsidRDefault="00FF5072" w:rsidP="00263CA8">
      <w:pPr>
        <w:pStyle w:val="BookBodyText"/>
        <w:spacing w:after="120" w:line="360" w:lineRule="auto"/>
        <w:ind w:firstLine="0"/>
        <w:jc w:val="center"/>
        <w:rPr>
          <w:rFonts w:ascii="Times" w:hAnsi="Times"/>
          <w:b/>
          <w:color w:val="FF0000"/>
          <w:sz w:val="24"/>
        </w:rPr>
      </w:pPr>
      <w:r w:rsidRPr="00FF5072">
        <w:rPr>
          <w:rFonts w:ascii="Times" w:hAnsi="Times"/>
          <w:b/>
          <w:noProof/>
          <w:color w:val="FF0000"/>
          <w:sz w:val="24"/>
        </w:rPr>
        <w:drawing>
          <wp:inline distT="0" distB="0" distL="0" distR="0">
            <wp:extent cx="5486400" cy="2924810"/>
            <wp:effectExtent l="25400" t="0" r="0" b="0"/>
            <wp:docPr id="7" name="C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03D60" w:rsidRDefault="00E03D60" w:rsidP="00263CA8">
      <w:pPr>
        <w:pStyle w:val="BookBodyText"/>
        <w:spacing w:after="120" w:line="360" w:lineRule="auto"/>
        <w:ind w:firstLine="0"/>
        <w:jc w:val="left"/>
        <w:rPr>
          <w:rFonts w:ascii="Times" w:hAnsi="Times"/>
          <w:b/>
          <w:color w:val="auto"/>
          <w:sz w:val="24"/>
        </w:rPr>
      </w:pPr>
    </w:p>
    <w:p w:rsidR="00E03D60" w:rsidRDefault="00E03D60" w:rsidP="00263CA8">
      <w:pPr>
        <w:pStyle w:val="BookBodyText"/>
        <w:spacing w:after="120" w:line="360" w:lineRule="auto"/>
        <w:ind w:firstLine="0"/>
        <w:jc w:val="left"/>
        <w:rPr>
          <w:rFonts w:ascii="Times" w:hAnsi="Times"/>
          <w:b/>
          <w:color w:val="auto"/>
          <w:sz w:val="24"/>
        </w:rPr>
      </w:pPr>
    </w:p>
    <w:p w:rsidR="00E03D60" w:rsidRDefault="00E03D60" w:rsidP="00263CA8">
      <w:pPr>
        <w:pStyle w:val="BookBodyText"/>
        <w:spacing w:after="120" w:line="360" w:lineRule="auto"/>
        <w:ind w:firstLine="0"/>
        <w:jc w:val="left"/>
        <w:rPr>
          <w:rFonts w:ascii="Times" w:hAnsi="Times"/>
          <w:b/>
          <w:color w:val="auto"/>
          <w:sz w:val="24"/>
        </w:rPr>
      </w:pPr>
    </w:p>
    <w:p w:rsidR="00E03D60" w:rsidRDefault="00E03D60" w:rsidP="00263CA8">
      <w:pPr>
        <w:pStyle w:val="BookBodyText"/>
        <w:spacing w:after="120" w:line="360" w:lineRule="auto"/>
        <w:ind w:firstLine="0"/>
        <w:jc w:val="left"/>
        <w:rPr>
          <w:rFonts w:ascii="Times" w:hAnsi="Times"/>
          <w:b/>
          <w:color w:val="auto"/>
          <w:sz w:val="24"/>
        </w:rPr>
      </w:pPr>
    </w:p>
    <w:p w:rsidR="00E03D60" w:rsidRDefault="00E03D60" w:rsidP="00263CA8">
      <w:pPr>
        <w:pStyle w:val="BookBodyText"/>
        <w:spacing w:after="120" w:line="360" w:lineRule="auto"/>
        <w:ind w:firstLine="0"/>
        <w:jc w:val="left"/>
        <w:rPr>
          <w:rFonts w:ascii="Times" w:hAnsi="Times"/>
          <w:b/>
          <w:color w:val="auto"/>
          <w:sz w:val="24"/>
        </w:rPr>
      </w:pPr>
    </w:p>
    <w:p w:rsidR="00E03D60" w:rsidRDefault="00E03D60" w:rsidP="00263CA8">
      <w:pPr>
        <w:pStyle w:val="BookBodyText"/>
        <w:spacing w:after="120" w:line="360" w:lineRule="auto"/>
        <w:ind w:firstLine="0"/>
        <w:jc w:val="left"/>
        <w:rPr>
          <w:rFonts w:ascii="Times" w:hAnsi="Times"/>
          <w:b/>
          <w:color w:val="auto"/>
          <w:sz w:val="24"/>
        </w:rPr>
      </w:pPr>
    </w:p>
    <w:p w:rsidR="00E03D60" w:rsidRDefault="00E03D60" w:rsidP="00263CA8">
      <w:pPr>
        <w:pStyle w:val="BookBodyText"/>
        <w:spacing w:after="120" w:line="360" w:lineRule="auto"/>
        <w:ind w:firstLine="0"/>
        <w:jc w:val="left"/>
        <w:rPr>
          <w:rFonts w:ascii="Times" w:hAnsi="Times"/>
          <w:b/>
          <w:color w:val="auto"/>
          <w:sz w:val="24"/>
        </w:rPr>
      </w:pPr>
    </w:p>
    <w:p w:rsidR="00E03D60" w:rsidRDefault="00E03D60" w:rsidP="00263CA8">
      <w:pPr>
        <w:pStyle w:val="BookBodyText"/>
        <w:spacing w:after="120" w:line="360" w:lineRule="auto"/>
        <w:ind w:firstLine="0"/>
        <w:jc w:val="left"/>
        <w:rPr>
          <w:rFonts w:ascii="Times" w:hAnsi="Times"/>
          <w:b/>
          <w:color w:val="auto"/>
          <w:sz w:val="24"/>
        </w:rPr>
      </w:pPr>
    </w:p>
    <w:p w:rsidR="00E03D60" w:rsidRDefault="00E03D60" w:rsidP="00263CA8">
      <w:pPr>
        <w:pStyle w:val="BookBodyText"/>
        <w:spacing w:after="120" w:line="360" w:lineRule="auto"/>
        <w:ind w:firstLine="0"/>
        <w:jc w:val="left"/>
        <w:rPr>
          <w:rFonts w:ascii="Times" w:hAnsi="Times"/>
          <w:b/>
          <w:color w:val="auto"/>
          <w:sz w:val="24"/>
        </w:rPr>
      </w:pPr>
    </w:p>
    <w:p w:rsidR="00E03D60" w:rsidRDefault="00E03D60" w:rsidP="00263CA8">
      <w:pPr>
        <w:pStyle w:val="BookBodyText"/>
        <w:spacing w:after="120" w:line="360" w:lineRule="auto"/>
        <w:ind w:firstLine="0"/>
        <w:jc w:val="left"/>
        <w:rPr>
          <w:rFonts w:ascii="Times" w:hAnsi="Times"/>
          <w:b/>
          <w:color w:val="auto"/>
          <w:sz w:val="24"/>
        </w:rPr>
      </w:pPr>
    </w:p>
    <w:p w:rsidR="00E03D60" w:rsidRDefault="00E03D60" w:rsidP="00263CA8">
      <w:pPr>
        <w:pStyle w:val="BookBodyText"/>
        <w:spacing w:after="120" w:line="360" w:lineRule="auto"/>
        <w:ind w:firstLine="0"/>
        <w:jc w:val="left"/>
        <w:rPr>
          <w:rFonts w:ascii="Times" w:hAnsi="Times"/>
          <w:b/>
          <w:color w:val="auto"/>
          <w:sz w:val="24"/>
        </w:rPr>
      </w:pPr>
    </w:p>
    <w:p w:rsidR="00E03D60" w:rsidRDefault="00E03D60" w:rsidP="00263CA8">
      <w:pPr>
        <w:pStyle w:val="BookBodyText"/>
        <w:spacing w:after="120" w:line="360" w:lineRule="auto"/>
        <w:ind w:firstLine="0"/>
        <w:jc w:val="left"/>
        <w:rPr>
          <w:rFonts w:ascii="Times" w:hAnsi="Times"/>
          <w:b/>
          <w:color w:val="auto"/>
          <w:sz w:val="24"/>
        </w:rPr>
      </w:pPr>
    </w:p>
    <w:p w:rsidR="00617A71" w:rsidRPr="00263CA8" w:rsidRDefault="00617A71" w:rsidP="00263CA8">
      <w:pPr>
        <w:pStyle w:val="BookBodyText"/>
        <w:spacing w:after="120" w:line="360" w:lineRule="auto"/>
        <w:ind w:firstLine="0"/>
        <w:jc w:val="left"/>
        <w:rPr>
          <w:rFonts w:ascii="Times" w:hAnsi="Times"/>
          <w:b/>
          <w:color w:val="FF0000"/>
          <w:sz w:val="24"/>
        </w:rPr>
      </w:pPr>
      <w:r>
        <w:rPr>
          <w:rFonts w:ascii="Times" w:hAnsi="Times"/>
          <w:b/>
          <w:color w:val="auto"/>
          <w:sz w:val="24"/>
        </w:rPr>
        <w:t xml:space="preserve">The Students </w:t>
      </w:r>
    </w:p>
    <w:p w:rsidR="00617A71" w:rsidRPr="00E03D60" w:rsidRDefault="00D87680">
      <w:pPr>
        <w:pStyle w:val="BookBodyText"/>
        <w:spacing w:after="240" w:line="300" w:lineRule="atLeast"/>
        <w:ind w:firstLine="0"/>
        <w:rPr>
          <w:rFonts w:ascii="Times" w:hAnsi="Times"/>
          <w:color w:val="auto"/>
          <w:sz w:val="20"/>
        </w:rPr>
      </w:pPr>
      <w:r w:rsidRPr="00D87680">
        <w:rPr>
          <w:rFonts w:ascii="Times" w:hAnsi="Times"/>
          <w:color w:val="auto"/>
          <w:sz w:val="24"/>
        </w:rPr>
        <w:t>Mt. Blue High School</w:t>
      </w:r>
      <w:r>
        <w:rPr>
          <w:rFonts w:ascii="Times" w:hAnsi="Times"/>
          <w:color w:val="auto"/>
          <w:sz w:val="24"/>
        </w:rPr>
        <w:t xml:space="preserve"> is the only senior high school</w:t>
      </w:r>
      <w:r w:rsidR="00617A71">
        <w:rPr>
          <w:rFonts w:ascii="Times" w:hAnsi="Times"/>
          <w:color w:val="auto"/>
          <w:sz w:val="24"/>
        </w:rPr>
        <w:t xml:space="preserve"> in the district. Our school currently serves </w:t>
      </w:r>
      <w:r w:rsidR="00263CA8">
        <w:rPr>
          <w:rFonts w:ascii="Times" w:hAnsi="Times"/>
          <w:color w:val="auto"/>
          <w:sz w:val="24"/>
        </w:rPr>
        <w:t>741</w:t>
      </w:r>
      <w:r w:rsidR="00617A71">
        <w:rPr>
          <w:rFonts w:ascii="Times" w:hAnsi="Times"/>
          <w:color w:val="auto"/>
          <w:sz w:val="24"/>
        </w:rPr>
        <w:t xml:space="preserve"> students, down</w:t>
      </w:r>
      <w:r w:rsidR="00263CA8">
        <w:rPr>
          <w:rFonts w:ascii="Times" w:hAnsi="Times"/>
          <w:color w:val="auto"/>
          <w:sz w:val="24"/>
        </w:rPr>
        <w:t xml:space="preserve"> exactly 100</w:t>
      </w:r>
      <w:r w:rsidR="00617A71">
        <w:rPr>
          <w:rFonts w:ascii="Times" w:hAnsi="Times"/>
          <w:color w:val="auto"/>
          <w:sz w:val="24"/>
        </w:rPr>
        <w:t xml:space="preserve"> s</w:t>
      </w:r>
      <w:r w:rsidR="00E03D60">
        <w:rPr>
          <w:rFonts w:ascii="Times" w:hAnsi="Times"/>
          <w:color w:val="auto"/>
          <w:sz w:val="24"/>
        </w:rPr>
        <w:t xml:space="preserve">tudents from five years earlier </w:t>
      </w:r>
      <w:r w:rsidR="00E03D60" w:rsidRPr="00E03D60">
        <w:rPr>
          <w:rFonts w:ascii="Times" w:hAnsi="Times"/>
          <w:i/>
          <w:color w:val="auto"/>
          <w:sz w:val="20"/>
        </w:rPr>
        <w:t>(www.maine.gov)</w:t>
      </w:r>
      <w:r w:rsidR="00E03D60" w:rsidRPr="00E03D60">
        <w:rPr>
          <w:rFonts w:ascii="Times" w:hAnsi="Times"/>
          <w:color w:val="auto"/>
          <w:sz w:val="20"/>
        </w:rPr>
        <w:t>.</w:t>
      </w:r>
    </w:p>
    <w:p w:rsidR="00617A71" w:rsidRDefault="00D804AB">
      <w:pPr>
        <w:pStyle w:val="BookBodyText"/>
        <w:spacing w:before="40" w:after="40" w:line="240" w:lineRule="auto"/>
        <w:ind w:firstLine="0"/>
        <w:jc w:val="center"/>
        <w:rPr>
          <w:rFonts w:ascii="Times" w:hAnsi="Times"/>
          <w:b/>
          <w:color w:val="auto"/>
          <w:sz w:val="24"/>
        </w:rPr>
      </w:pPr>
      <w:r>
        <w:rPr>
          <w:rFonts w:ascii="Times" w:hAnsi="Times"/>
          <w:b/>
          <w:color w:val="auto"/>
          <w:sz w:val="24"/>
        </w:rPr>
        <w:t>Figure 4</w:t>
      </w:r>
    </w:p>
    <w:p w:rsidR="00263CA8" w:rsidRDefault="00263CA8" w:rsidP="00263CA8">
      <w:pPr>
        <w:pStyle w:val="BookBodyText"/>
        <w:spacing w:before="40" w:after="40" w:line="240" w:lineRule="auto"/>
        <w:ind w:firstLine="0"/>
        <w:jc w:val="center"/>
        <w:rPr>
          <w:rFonts w:ascii="Times" w:hAnsi="Times"/>
          <w:b/>
          <w:color w:val="FF0000"/>
          <w:sz w:val="24"/>
        </w:rPr>
      </w:pPr>
      <w:r w:rsidRPr="00263CA8">
        <w:rPr>
          <w:rFonts w:ascii="Times" w:hAnsi="Times"/>
          <w:b/>
          <w:noProof/>
          <w:color w:val="FF0000"/>
          <w:sz w:val="24"/>
        </w:rPr>
        <w:drawing>
          <wp:inline distT="0" distB="0" distL="0" distR="0">
            <wp:extent cx="5486400" cy="3032760"/>
            <wp:effectExtent l="25400" t="0" r="0" b="0"/>
            <wp:docPr id="9" name="C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E03D60" w:rsidRDefault="00E03D60" w:rsidP="003D14B9">
      <w:pPr>
        <w:pStyle w:val="BookBodyText"/>
        <w:spacing w:before="40" w:after="40" w:line="240" w:lineRule="auto"/>
        <w:ind w:firstLine="0"/>
        <w:rPr>
          <w:rFonts w:ascii="Times" w:hAnsi="Times"/>
          <w:color w:val="auto"/>
          <w:sz w:val="24"/>
        </w:rPr>
      </w:pPr>
    </w:p>
    <w:p w:rsidR="00617A71" w:rsidRPr="00263CA8" w:rsidRDefault="00D804AB" w:rsidP="003D14B9">
      <w:pPr>
        <w:pStyle w:val="BookBodyText"/>
        <w:spacing w:before="40" w:after="40" w:line="240" w:lineRule="auto"/>
        <w:ind w:firstLine="0"/>
        <w:rPr>
          <w:rFonts w:ascii="Times" w:hAnsi="Times"/>
          <w:b/>
          <w:color w:val="FF0000"/>
          <w:sz w:val="24"/>
        </w:rPr>
      </w:pPr>
      <w:r>
        <w:rPr>
          <w:rFonts w:ascii="Times" w:hAnsi="Times"/>
          <w:color w:val="auto"/>
          <w:sz w:val="24"/>
        </w:rPr>
        <w:t>Figure 5</w:t>
      </w:r>
      <w:r w:rsidR="00617A71">
        <w:rPr>
          <w:rFonts w:ascii="Times" w:hAnsi="Times"/>
          <w:color w:val="auto"/>
          <w:sz w:val="24"/>
        </w:rPr>
        <w:t xml:space="preserve"> shows the percentage of student enrollment by ethnicity over time. T</w:t>
      </w:r>
      <w:r w:rsidR="006B5E92">
        <w:rPr>
          <w:rFonts w:ascii="Times" w:hAnsi="Times"/>
          <w:color w:val="auto"/>
          <w:sz w:val="24"/>
        </w:rPr>
        <w:t xml:space="preserve">he graph shows that Mt. Blue has </w:t>
      </w:r>
      <w:r w:rsidR="00797D83">
        <w:rPr>
          <w:rFonts w:ascii="Times" w:hAnsi="Times"/>
          <w:color w:val="auto"/>
          <w:sz w:val="24"/>
        </w:rPr>
        <w:t>consistently had approximately 96% white enrollment over time.  Again, this shows the lack of ethnic diversity at Mt. Blue High School.</w:t>
      </w:r>
    </w:p>
    <w:p w:rsidR="006B5E92" w:rsidRDefault="006B5E92" w:rsidP="006B5E92">
      <w:pPr>
        <w:pStyle w:val="BookBodyText"/>
        <w:spacing w:before="40" w:after="40" w:line="240" w:lineRule="auto"/>
        <w:ind w:firstLine="0"/>
        <w:jc w:val="center"/>
        <w:rPr>
          <w:rFonts w:ascii="Times" w:hAnsi="Times"/>
          <w:b/>
          <w:color w:val="auto"/>
          <w:sz w:val="24"/>
        </w:rPr>
      </w:pPr>
    </w:p>
    <w:p w:rsidR="00244217" w:rsidRDefault="00244217" w:rsidP="006B5E92">
      <w:pPr>
        <w:pStyle w:val="BookBodyText"/>
        <w:spacing w:before="40" w:after="40" w:line="240" w:lineRule="auto"/>
        <w:ind w:firstLine="0"/>
        <w:jc w:val="center"/>
        <w:rPr>
          <w:rFonts w:ascii="Times" w:hAnsi="Times"/>
          <w:b/>
          <w:color w:val="auto"/>
          <w:sz w:val="24"/>
        </w:rPr>
      </w:pPr>
    </w:p>
    <w:p w:rsidR="00244217" w:rsidRDefault="00244217" w:rsidP="006B5E92">
      <w:pPr>
        <w:pStyle w:val="BookBodyText"/>
        <w:spacing w:before="40" w:after="40" w:line="240" w:lineRule="auto"/>
        <w:ind w:firstLine="0"/>
        <w:jc w:val="center"/>
        <w:rPr>
          <w:rFonts w:ascii="Times" w:hAnsi="Times"/>
          <w:b/>
          <w:color w:val="auto"/>
          <w:sz w:val="24"/>
        </w:rPr>
      </w:pPr>
    </w:p>
    <w:p w:rsidR="00C60274" w:rsidRPr="006B5E92" w:rsidRDefault="006B5E92" w:rsidP="006B5E92">
      <w:pPr>
        <w:pStyle w:val="BookBodyText"/>
        <w:spacing w:before="40" w:after="40" w:line="240" w:lineRule="auto"/>
        <w:ind w:firstLine="0"/>
        <w:jc w:val="center"/>
        <w:rPr>
          <w:rFonts w:ascii="Times" w:hAnsi="Times"/>
          <w:b/>
          <w:color w:val="auto"/>
          <w:sz w:val="24"/>
        </w:rPr>
      </w:pPr>
      <w:r>
        <w:rPr>
          <w:rFonts w:ascii="Times" w:hAnsi="Times"/>
          <w:b/>
          <w:color w:val="auto"/>
          <w:sz w:val="24"/>
        </w:rPr>
        <w:t>Figure 5</w:t>
      </w:r>
    </w:p>
    <w:p w:rsidR="00C60274" w:rsidRDefault="00C60274">
      <w:pPr>
        <w:pStyle w:val="BookBodyText"/>
        <w:spacing w:after="120" w:line="240" w:lineRule="auto"/>
        <w:ind w:firstLine="0"/>
        <w:jc w:val="center"/>
        <w:rPr>
          <w:rFonts w:ascii="Times" w:hAnsi="Times"/>
          <w:b/>
          <w:color w:val="FF0000"/>
          <w:sz w:val="24"/>
        </w:rPr>
      </w:pPr>
    </w:p>
    <w:p w:rsidR="00617A71" w:rsidRDefault="00617A71" w:rsidP="006B5E92">
      <w:pPr>
        <w:pStyle w:val="BookBodyText"/>
        <w:spacing w:after="120" w:line="240" w:lineRule="auto"/>
        <w:ind w:firstLine="0"/>
        <w:rPr>
          <w:rFonts w:ascii="Times" w:hAnsi="Times"/>
          <w:b/>
          <w:color w:val="FF0000"/>
          <w:sz w:val="24"/>
        </w:rPr>
      </w:pPr>
    </w:p>
    <w:p w:rsidR="006B5E92" w:rsidRDefault="00AB64FD">
      <w:pPr>
        <w:pStyle w:val="BookBodyText"/>
        <w:spacing w:after="120" w:line="300" w:lineRule="atLeast"/>
        <w:ind w:firstLine="0"/>
        <w:rPr>
          <w:rFonts w:ascii="Times" w:hAnsi="Times"/>
          <w:color w:val="auto"/>
          <w:sz w:val="24"/>
        </w:rPr>
      </w:pPr>
      <w:r w:rsidRPr="00AB64FD">
        <w:rPr>
          <w:rFonts w:ascii="Times" w:hAnsi="Times"/>
          <w:noProof/>
          <w:color w:val="auto"/>
          <w:sz w:val="24"/>
        </w:rPr>
        <w:drawing>
          <wp:inline distT="0" distB="0" distL="0" distR="0">
            <wp:extent cx="6160135" cy="3318933"/>
            <wp:effectExtent l="25400" t="0" r="12065" b="0"/>
            <wp:docPr id="4" name="C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B5E92" w:rsidRDefault="006B5E92">
      <w:pPr>
        <w:pStyle w:val="BookBodyText"/>
        <w:spacing w:after="120" w:line="300" w:lineRule="atLeast"/>
        <w:ind w:firstLine="0"/>
        <w:rPr>
          <w:rFonts w:ascii="Times" w:hAnsi="Times"/>
          <w:color w:val="auto"/>
          <w:sz w:val="24"/>
        </w:rPr>
      </w:pPr>
    </w:p>
    <w:p w:rsidR="006B5E92" w:rsidRDefault="006B5E92">
      <w:pPr>
        <w:pStyle w:val="BookBodyText"/>
        <w:spacing w:after="120" w:line="300" w:lineRule="atLeast"/>
        <w:ind w:firstLine="0"/>
        <w:rPr>
          <w:rFonts w:ascii="Times" w:hAnsi="Times"/>
          <w:color w:val="auto"/>
          <w:sz w:val="24"/>
        </w:rPr>
      </w:pPr>
    </w:p>
    <w:p w:rsidR="006B5E92" w:rsidRDefault="006B5E92">
      <w:pPr>
        <w:pStyle w:val="BookBodyText"/>
        <w:spacing w:after="120" w:line="300" w:lineRule="atLeast"/>
        <w:ind w:firstLine="0"/>
        <w:rPr>
          <w:rFonts w:ascii="Times" w:hAnsi="Times"/>
          <w:color w:val="auto"/>
          <w:sz w:val="24"/>
        </w:rPr>
      </w:pPr>
    </w:p>
    <w:p w:rsidR="006B5E92" w:rsidRDefault="006B5E92">
      <w:pPr>
        <w:pStyle w:val="BookBodyText"/>
        <w:spacing w:after="120" w:line="300" w:lineRule="atLeast"/>
        <w:ind w:firstLine="0"/>
        <w:rPr>
          <w:rFonts w:ascii="Times" w:hAnsi="Times"/>
          <w:color w:val="auto"/>
          <w:sz w:val="24"/>
        </w:rPr>
      </w:pPr>
    </w:p>
    <w:p w:rsidR="006B5E92" w:rsidRDefault="006B5E92">
      <w:pPr>
        <w:pStyle w:val="BookBodyText"/>
        <w:spacing w:after="120" w:line="300" w:lineRule="atLeast"/>
        <w:ind w:firstLine="0"/>
        <w:rPr>
          <w:rFonts w:ascii="Times" w:hAnsi="Times"/>
          <w:color w:val="auto"/>
          <w:sz w:val="24"/>
        </w:rPr>
      </w:pPr>
    </w:p>
    <w:p w:rsidR="00244217" w:rsidRDefault="00244217">
      <w:pPr>
        <w:pStyle w:val="BookBodyText"/>
        <w:spacing w:after="120" w:line="300" w:lineRule="atLeast"/>
        <w:ind w:firstLine="0"/>
        <w:rPr>
          <w:rFonts w:ascii="Times" w:hAnsi="Times"/>
          <w:color w:val="auto"/>
          <w:sz w:val="24"/>
        </w:rPr>
      </w:pPr>
    </w:p>
    <w:p w:rsidR="00797D83" w:rsidRDefault="00797D83">
      <w:pPr>
        <w:pStyle w:val="BookBodyText"/>
        <w:spacing w:after="120" w:line="300" w:lineRule="atLeast"/>
        <w:ind w:firstLine="0"/>
        <w:rPr>
          <w:rFonts w:ascii="Times" w:hAnsi="Times"/>
          <w:color w:val="auto"/>
          <w:sz w:val="24"/>
        </w:rPr>
      </w:pPr>
    </w:p>
    <w:p w:rsidR="00797D83" w:rsidRDefault="00797D83">
      <w:pPr>
        <w:pStyle w:val="BookBodyText"/>
        <w:spacing w:after="120" w:line="300" w:lineRule="atLeast"/>
        <w:ind w:firstLine="0"/>
        <w:rPr>
          <w:rFonts w:ascii="Times" w:hAnsi="Times"/>
          <w:color w:val="auto"/>
          <w:sz w:val="24"/>
        </w:rPr>
      </w:pPr>
    </w:p>
    <w:p w:rsidR="00797D83" w:rsidRDefault="00797D83">
      <w:pPr>
        <w:pStyle w:val="BookBodyText"/>
        <w:spacing w:after="120" w:line="300" w:lineRule="atLeast"/>
        <w:ind w:firstLine="0"/>
        <w:rPr>
          <w:rFonts w:ascii="Times" w:hAnsi="Times"/>
          <w:color w:val="auto"/>
          <w:sz w:val="24"/>
        </w:rPr>
      </w:pPr>
    </w:p>
    <w:p w:rsidR="00797D83" w:rsidRDefault="00797D83">
      <w:pPr>
        <w:pStyle w:val="BookBodyText"/>
        <w:spacing w:after="120" w:line="300" w:lineRule="atLeast"/>
        <w:ind w:firstLine="0"/>
        <w:rPr>
          <w:rFonts w:ascii="Times" w:hAnsi="Times"/>
          <w:color w:val="auto"/>
          <w:sz w:val="24"/>
        </w:rPr>
      </w:pPr>
    </w:p>
    <w:p w:rsidR="00797D83" w:rsidRDefault="00797D83">
      <w:pPr>
        <w:pStyle w:val="BookBodyText"/>
        <w:spacing w:after="120" w:line="300" w:lineRule="atLeast"/>
        <w:ind w:firstLine="0"/>
        <w:rPr>
          <w:rFonts w:ascii="Times" w:hAnsi="Times"/>
          <w:color w:val="auto"/>
          <w:sz w:val="24"/>
        </w:rPr>
      </w:pPr>
    </w:p>
    <w:p w:rsidR="005063AA" w:rsidRDefault="005063AA">
      <w:pPr>
        <w:pStyle w:val="BookBodyText"/>
        <w:spacing w:after="120" w:line="300" w:lineRule="atLeast"/>
        <w:ind w:firstLine="0"/>
        <w:rPr>
          <w:rFonts w:ascii="Times" w:hAnsi="Times"/>
          <w:color w:val="auto"/>
          <w:sz w:val="24"/>
        </w:rPr>
      </w:pPr>
    </w:p>
    <w:p w:rsidR="006A4D54" w:rsidRDefault="00617A71">
      <w:pPr>
        <w:pStyle w:val="BookBodyText"/>
        <w:spacing w:after="120" w:line="300" w:lineRule="atLeast"/>
        <w:ind w:firstLine="0"/>
        <w:rPr>
          <w:rFonts w:ascii="Times" w:hAnsi="Times"/>
          <w:i/>
          <w:color w:val="auto"/>
          <w:sz w:val="24"/>
        </w:rPr>
      </w:pPr>
      <w:r>
        <w:rPr>
          <w:rFonts w:ascii="Times" w:hAnsi="Times"/>
          <w:color w:val="auto"/>
          <w:sz w:val="24"/>
        </w:rPr>
        <w:t>One can see the fluctuating population of this school attendance area reflected in the school enrollment by grade level ov</w:t>
      </w:r>
      <w:r w:rsidR="00244217">
        <w:rPr>
          <w:rFonts w:ascii="Times" w:hAnsi="Times"/>
          <w:color w:val="auto"/>
          <w:sz w:val="24"/>
        </w:rPr>
        <w:t>er the last five years (Figure 6</w:t>
      </w:r>
      <w:r>
        <w:rPr>
          <w:rFonts w:ascii="Times" w:hAnsi="Times"/>
          <w:color w:val="auto"/>
          <w:sz w:val="24"/>
        </w:rPr>
        <w:t>)</w:t>
      </w:r>
      <w:r w:rsidR="00853A0A">
        <w:rPr>
          <w:rFonts w:ascii="Times" w:hAnsi="Times"/>
          <w:color w:val="auto"/>
          <w:sz w:val="24"/>
        </w:rPr>
        <w:t>.  This figure shows that 841 students were enrolled during the 2007-08 school year, but the number fell to only 741 students for the 2011-12 school year.  This is a loss of 100 students</w:t>
      </w:r>
      <w:r w:rsidR="00E03D60">
        <w:rPr>
          <w:rFonts w:ascii="Times" w:hAnsi="Times"/>
          <w:color w:val="auto"/>
          <w:sz w:val="24"/>
        </w:rPr>
        <w:t xml:space="preserve"> </w:t>
      </w:r>
      <w:r w:rsidR="00E03D60" w:rsidRPr="00E03D60">
        <w:rPr>
          <w:rFonts w:ascii="Times" w:hAnsi="Times"/>
          <w:i/>
          <w:color w:val="auto"/>
          <w:sz w:val="20"/>
        </w:rPr>
        <w:t>(www.maine.gov)</w:t>
      </w:r>
      <w:r w:rsidR="00E03D60" w:rsidRPr="00E03D60">
        <w:rPr>
          <w:rFonts w:ascii="Times" w:hAnsi="Times"/>
          <w:color w:val="auto"/>
          <w:sz w:val="20"/>
        </w:rPr>
        <w:t>.</w:t>
      </w:r>
    </w:p>
    <w:p w:rsidR="00617A71" w:rsidRDefault="00617A71">
      <w:pPr>
        <w:pStyle w:val="BookBodyText"/>
        <w:spacing w:after="120" w:line="300" w:lineRule="atLeast"/>
        <w:ind w:firstLine="0"/>
        <w:rPr>
          <w:rFonts w:ascii="Times" w:hAnsi="Times"/>
          <w:color w:val="auto"/>
          <w:sz w:val="24"/>
        </w:rPr>
      </w:pPr>
    </w:p>
    <w:p w:rsidR="00617A71" w:rsidRDefault="00244217">
      <w:pPr>
        <w:pStyle w:val="BookBodyText"/>
        <w:spacing w:before="40" w:after="40" w:line="240" w:lineRule="auto"/>
        <w:ind w:firstLine="0"/>
        <w:jc w:val="center"/>
        <w:rPr>
          <w:rFonts w:ascii="Times" w:hAnsi="Times"/>
          <w:b/>
          <w:color w:val="auto"/>
          <w:sz w:val="24"/>
        </w:rPr>
      </w:pPr>
      <w:r>
        <w:rPr>
          <w:rFonts w:ascii="Times" w:hAnsi="Times"/>
          <w:b/>
          <w:color w:val="auto"/>
          <w:sz w:val="24"/>
        </w:rPr>
        <w:t>Figure 6</w:t>
      </w:r>
    </w:p>
    <w:p w:rsidR="00617A71" w:rsidRDefault="006A4D54">
      <w:pPr>
        <w:pStyle w:val="BookBodyText"/>
        <w:spacing w:after="120" w:line="240" w:lineRule="auto"/>
        <w:ind w:firstLine="0"/>
        <w:jc w:val="center"/>
        <w:rPr>
          <w:rFonts w:ascii="Times" w:hAnsi="Times"/>
          <w:b/>
          <w:color w:val="FF0000"/>
          <w:sz w:val="24"/>
        </w:rPr>
      </w:pPr>
      <w:r w:rsidRPr="006A4D54">
        <w:rPr>
          <w:rFonts w:ascii="Times" w:hAnsi="Times"/>
          <w:b/>
          <w:noProof/>
          <w:color w:val="FF0000"/>
          <w:sz w:val="24"/>
        </w:rPr>
        <w:drawing>
          <wp:inline distT="0" distB="0" distL="0" distR="0">
            <wp:extent cx="5870575" cy="2921000"/>
            <wp:effectExtent l="25400" t="0" r="0" b="0"/>
            <wp:docPr id="24" name="C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03D60" w:rsidRDefault="00E03D60">
      <w:pPr>
        <w:pStyle w:val="BookBodyText"/>
        <w:spacing w:after="0" w:line="300" w:lineRule="atLeast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00" w:lineRule="atLeast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00" w:lineRule="atLeast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00" w:lineRule="atLeast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00" w:lineRule="atLeast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00" w:lineRule="atLeast"/>
        <w:ind w:firstLine="0"/>
        <w:rPr>
          <w:rFonts w:ascii="Times" w:hAnsi="Times"/>
          <w:color w:val="auto"/>
          <w:sz w:val="24"/>
        </w:rPr>
      </w:pPr>
    </w:p>
    <w:p w:rsidR="00E03D60" w:rsidRDefault="00E03D60">
      <w:pPr>
        <w:pStyle w:val="BookBodyText"/>
        <w:spacing w:after="0" w:line="300" w:lineRule="atLeast"/>
        <w:ind w:firstLine="0"/>
        <w:rPr>
          <w:rFonts w:ascii="Times" w:hAnsi="Times"/>
          <w:color w:val="auto"/>
          <w:sz w:val="24"/>
        </w:rPr>
      </w:pPr>
    </w:p>
    <w:p w:rsidR="00853A0A" w:rsidRDefault="00853A0A">
      <w:pPr>
        <w:pStyle w:val="BookBodyText"/>
        <w:spacing w:after="0" w:line="300" w:lineRule="atLeast"/>
        <w:ind w:firstLine="0"/>
        <w:rPr>
          <w:rFonts w:ascii="Times" w:hAnsi="Times"/>
          <w:color w:val="auto"/>
          <w:sz w:val="24"/>
        </w:rPr>
      </w:pPr>
    </w:p>
    <w:p w:rsidR="00853A0A" w:rsidRDefault="00853A0A">
      <w:pPr>
        <w:pStyle w:val="BookBodyText"/>
        <w:spacing w:after="0" w:line="300" w:lineRule="atLeast"/>
        <w:ind w:firstLine="0"/>
        <w:rPr>
          <w:rFonts w:ascii="Times" w:hAnsi="Times"/>
          <w:color w:val="auto"/>
          <w:sz w:val="24"/>
        </w:rPr>
      </w:pPr>
    </w:p>
    <w:p w:rsidR="00853A0A" w:rsidRDefault="00853A0A">
      <w:pPr>
        <w:pStyle w:val="BookBodyText"/>
        <w:spacing w:after="0" w:line="300" w:lineRule="atLeast"/>
        <w:ind w:firstLine="0"/>
        <w:rPr>
          <w:rFonts w:ascii="Times" w:hAnsi="Times"/>
          <w:color w:val="auto"/>
          <w:sz w:val="24"/>
        </w:rPr>
      </w:pPr>
    </w:p>
    <w:p w:rsidR="00853A0A" w:rsidRDefault="00853A0A">
      <w:pPr>
        <w:pStyle w:val="BookBodyText"/>
        <w:spacing w:after="0" w:line="300" w:lineRule="atLeast"/>
        <w:ind w:firstLine="0"/>
        <w:rPr>
          <w:rFonts w:ascii="Times" w:hAnsi="Times"/>
          <w:color w:val="auto"/>
          <w:sz w:val="24"/>
        </w:rPr>
      </w:pPr>
    </w:p>
    <w:p w:rsidR="00617A71" w:rsidRDefault="00853A0A">
      <w:pPr>
        <w:pStyle w:val="BookBodyText"/>
        <w:spacing w:after="0" w:line="300" w:lineRule="atLeast"/>
        <w:ind w:firstLine="0"/>
        <w:rPr>
          <w:rFonts w:ascii="Times" w:hAnsi="Times"/>
          <w:color w:val="auto"/>
          <w:sz w:val="24"/>
        </w:rPr>
      </w:pPr>
      <w:r>
        <w:rPr>
          <w:rFonts w:ascii="Times" w:hAnsi="Times"/>
          <w:color w:val="auto"/>
          <w:sz w:val="24"/>
        </w:rPr>
        <w:t>There were no English Proficient and English Learner students enrolled at Mt. Blue High School between 2007-08 and 2010-11</w:t>
      </w:r>
      <w:r w:rsidRPr="00E03D60">
        <w:rPr>
          <w:rFonts w:ascii="Times" w:hAnsi="Times"/>
          <w:i/>
          <w:color w:val="auto"/>
          <w:sz w:val="20"/>
        </w:rPr>
        <w:t xml:space="preserve"> </w:t>
      </w:r>
      <w:r w:rsidR="00E03D60" w:rsidRPr="00E03D60">
        <w:rPr>
          <w:rFonts w:ascii="Times" w:hAnsi="Times"/>
          <w:i/>
          <w:color w:val="auto"/>
          <w:sz w:val="20"/>
        </w:rPr>
        <w:t>(www.maine.gov)</w:t>
      </w:r>
      <w:r w:rsidR="00E03D60">
        <w:rPr>
          <w:rFonts w:ascii="Times" w:hAnsi="Times"/>
          <w:color w:val="auto"/>
          <w:sz w:val="20"/>
        </w:rPr>
        <w:t>.</w:t>
      </w:r>
      <w:r w:rsidR="00D61D37">
        <w:rPr>
          <w:rFonts w:ascii="Times" w:hAnsi="Times"/>
          <w:color w:val="auto"/>
          <w:sz w:val="24"/>
        </w:rPr>
        <w:t xml:space="preserve">  </w:t>
      </w:r>
    </w:p>
    <w:p w:rsidR="00617A71" w:rsidRDefault="00617A71" w:rsidP="008E0E01">
      <w:pPr>
        <w:pStyle w:val="BookBodyText"/>
        <w:spacing w:after="120" w:line="300" w:lineRule="atLeast"/>
        <w:ind w:firstLine="0"/>
        <w:rPr>
          <w:rFonts w:ascii="Times" w:hAnsi="Times"/>
          <w:b/>
          <w:color w:val="FF0000"/>
          <w:sz w:val="24"/>
        </w:rPr>
      </w:pPr>
    </w:p>
    <w:p w:rsidR="00E03D60" w:rsidRDefault="00E03D60" w:rsidP="008E0E01">
      <w:pPr>
        <w:pStyle w:val="BookBodyText"/>
        <w:spacing w:after="120" w:line="300" w:lineRule="atLeast"/>
        <w:ind w:firstLine="0"/>
        <w:rPr>
          <w:rFonts w:ascii="Times" w:hAnsi="Times"/>
          <w:b/>
          <w:sz w:val="24"/>
        </w:rPr>
      </w:pPr>
    </w:p>
    <w:p w:rsidR="00E03D60" w:rsidRDefault="00E03D60" w:rsidP="008E0E01">
      <w:pPr>
        <w:pStyle w:val="BookBodyText"/>
        <w:spacing w:after="120" w:line="300" w:lineRule="atLeast"/>
        <w:ind w:firstLine="0"/>
        <w:rPr>
          <w:rFonts w:ascii="Times" w:hAnsi="Times"/>
          <w:b/>
          <w:sz w:val="24"/>
        </w:rPr>
      </w:pPr>
    </w:p>
    <w:p w:rsidR="00E03D60" w:rsidRDefault="00E03D60" w:rsidP="008E0E01">
      <w:pPr>
        <w:pStyle w:val="BookBodyText"/>
        <w:spacing w:after="120" w:line="300" w:lineRule="atLeast"/>
        <w:ind w:firstLine="0"/>
        <w:rPr>
          <w:rFonts w:ascii="Times" w:hAnsi="Times"/>
          <w:b/>
          <w:sz w:val="24"/>
        </w:rPr>
      </w:pPr>
    </w:p>
    <w:p w:rsidR="00E03D60" w:rsidRDefault="00E03D60" w:rsidP="008E0E01">
      <w:pPr>
        <w:pStyle w:val="BookBodyText"/>
        <w:spacing w:after="120" w:line="300" w:lineRule="atLeast"/>
        <w:ind w:firstLine="0"/>
        <w:rPr>
          <w:rFonts w:ascii="Times" w:hAnsi="Times"/>
          <w:b/>
          <w:sz w:val="24"/>
        </w:rPr>
      </w:pPr>
    </w:p>
    <w:p w:rsidR="003638EF" w:rsidRDefault="003638EF" w:rsidP="008E0E01">
      <w:pPr>
        <w:pStyle w:val="BookBodyText"/>
        <w:spacing w:after="120" w:line="300" w:lineRule="atLeast"/>
        <w:ind w:firstLine="0"/>
        <w:rPr>
          <w:rFonts w:ascii="Times" w:hAnsi="Times"/>
          <w:b/>
          <w:sz w:val="24"/>
        </w:rPr>
      </w:pPr>
    </w:p>
    <w:p w:rsidR="00617A71" w:rsidRPr="008E0E01" w:rsidRDefault="00617A71" w:rsidP="008E0E01">
      <w:pPr>
        <w:pStyle w:val="BookBodyText"/>
        <w:spacing w:after="120" w:line="300" w:lineRule="atLeast"/>
        <w:ind w:firstLine="0"/>
        <w:rPr>
          <w:rFonts w:ascii="Times" w:hAnsi="Times"/>
          <w:b/>
          <w:color w:val="FF0000"/>
          <w:sz w:val="24"/>
        </w:rPr>
      </w:pPr>
      <w:r>
        <w:rPr>
          <w:rFonts w:ascii="Times" w:hAnsi="Times"/>
          <w:b/>
          <w:sz w:val="24"/>
        </w:rPr>
        <w:t>Programs</w:t>
      </w:r>
    </w:p>
    <w:p w:rsidR="00617A71" w:rsidRDefault="00617A71">
      <w:pPr>
        <w:pStyle w:val="BookBodyText"/>
        <w:spacing w:after="60" w:line="240" w:lineRule="auto"/>
        <w:ind w:firstLine="0"/>
        <w:rPr>
          <w:rFonts w:ascii="Times" w:hAnsi="Times"/>
          <w:i/>
          <w:sz w:val="24"/>
        </w:rPr>
      </w:pPr>
      <w:r>
        <w:rPr>
          <w:rFonts w:ascii="Times" w:hAnsi="Times"/>
          <w:i/>
          <w:sz w:val="24"/>
        </w:rPr>
        <w:t>Special Education Services</w:t>
      </w:r>
    </w:p>
    <w:p w:rsidR="00364211" w:rsidRDefault="00FC1198" w:rsidP="00FC1198">
      <w:pPr>
        <w:pStyle w:val="BookBodyText"/>
        <w:spacing w:after="240" w:line="300" w:lineRule="atLeast"/>
        <w:ind w:firstLine="0"/>
        <w:rPr>
          <w:rFonts w:ascii="Times" w:hAnsi="Times"/>
          <w:color w:val="auto"/>
          <w:sz w:val="24"/>
        </w:rPr>
      </w:pPr>
      <w:r>
        <w:rPr>
          <w:rFonts w:ascii="Times" w:hAnsi="Times"/>
          <w:color w:val="auto"/>
          <w:sz w:val="24"/>
        </w:rPr>
        <w:t>Figur</w:t>
      </w:r>
      <w:r w:rsidR="003638EF">
        <w:rPr>
          <w:rFonts w:ascii="Times" w:hAnsi="Times"/>
          <w:color w:val="auto"/>
          <w:sz w:val="24"/>
        </w:rPr>
        <w:t>e 7</w:t>
      </w:r>
      <w:r w:rsidR="0009116B">
        <w:rPr>
          <w:rFonts w:ascii="Times" w:hAnsi="Times"/>
          <w:color w:val="auto"/>
          <w:sz w:val="24"/>
        </w:rPr>
        <w:t>A</w:t>
      </w:r>
      <w:r>
        <w:rPr>
          <w:rFonts w:ascii="Times" w:hAnsi="Times"/>
          <w:color w:val="auto"/>
          <w:sz w:val="24"/>
        </w:rPr>
        <w:t xml:space="preserve"> shows the number of students </w:t>
      </w:r>
      <w:r w:rsidR="0009116B">
        <w:rPr>
          <w:rFonts w:ascii="Times" w:hAnsi="Times"/>
          <w:color w:val="auto"/>
          <w:sz w:val="24"/>
        </w:rPr>
        <w:t>classified as needing special education services</w:t>
      </w:r>
      <w:r w:rsidR="00F30E66">
        <w:rPr>
          <w:rFonts w:ascii="Times" w:hAnsi="Times"/>
          <w:color w:val="auto"/>
          <w:sz w:val="24"/>
        </w:rPr>
        <w:t xml:space="preserve"> from 2003-04 to 2007-08</w:t>
      </w:r>
      <w:r w:rsidR="0009116B">
        <w:rPr>
          <w:rFonts w:ascii="Times" w:hAnsi="Times"/>
          <w:color w:val="auto"/>
          <w:sz w:val="24"/>
        </w:rPr>
        <w:t xml:space="preserve">. </w:t>
      </w:r>
      <w:r w:rsidR="001C0881">
        <w:rPr>
          <w:rFonts w:ascii="Times" w:hAnsi="Times"/>
          <w:color w:val="auto"/>
          <w:sz w:val="24"/>
        </w:rPr>
        <w:t xml:space="preserve">(The </w:t>
      </w:r>
      <w:r w:rsidR="00F30E66">
        <w:rPr>
          <w:rFonts w:ascii="Times" w:hAnsi="Times"/>
          <w:color w:val="auto"/>
          <w:sz w:val="24"/>
        </w:rPr>
        <w:t>most recent</w:t>
      </w:r>
      <w:r w:rsidR="00507B0A">
        <w:rPr>
          <w:rFonts w:ascii="Times" w:hAnsi="Times"/>
          <w:color w:val="auto"/>
          <w:sz w:val="24"/>
        </w:rPr>
        <w:t>ly</w:t>
      </w:r>
      <w:r w:rsidR="00F30E66">
        <w:rPr>
          <w:rFonts w:ascii="Times" w:hAnsi="Times"/>
          <w:color w:val="auto"/>
          <w:sz w:val="24"/>
        </w:rPr>
        <w:t xml:space="preserve"> accessible data was from 2007-08 and</w:t>
      </w:r>
      <w:r w:rsidR="001C0881">
        <w:rPr>
          <w:rFonts w:ascii="Times" w:hAnsi="Times"/>
          <w:color w:val="auto"/>
          <w:sz w:val="24"/>
        </w:rPr>
        <w:t xml:space="preserve"> i</w:t>
      </w:r>
      <w:r w:rsidR="00F30E66">
        <w:rPr>
          <w:rFonts w:ascii="Times" w:hAnsi="Times"/>
          <w:color w:val="auto"/>
          <w:sz w:val="24"/>
        </w:rPr>
        <w:t>ncluded ages ranging from 12-21.</w:t>
      </w:r>
      <w:r w:rsidR="001C0881">
        <w:rPr>
          <w:rFonts w:ascii="Times" w:hAnsi="Times"/>
          <w:color w:val="auto"/>
          <w:sz w:val="24"/>
        </w:rPr>
        <w:t xml:space="preserve"> </w:t>
      </w:r>
      <w:r w:rsidR="00F30E66">
        <w:rPr>
          <w:rFonts w:ascii="Times" w:hAnsi="Times"/>
          <w:color w:val="auto"/>
          <w:sz w:val="24"/>
        </w:rPr>
        <w:t>The following data will include</w:t>
      </w:r>
      <w:r w:rsidR="001C0881">
        <w:rPr>
          <w:rFonts w:ascii="Times" w:hAnsi="Times"/>
          <w:color w:val="auto"/>
          <w:sz w:val="24"/>
        </w:rPr>
        <w:t xml:space="preserve"> both Mt. Blue Middle School as well as Mt. Blue High School</w:t>
      </w:r>
      <w:r w:rsidR="00507B0A">
        <w:rPr>
          <w:rFonts w:ascii="Times" w:hAnsi="Times"/>
          <w:color w:val="auto"/>
          <w:sz w:val="24"/>
        </w:rPr>
        <w:t xml:space="preserve"> because of this</w:t>
      </w:r>
      <w:r w:rsidR="001C0881">
        <w:rPr>
          <w:rFonts w:ascii="Times" w:hAnsi="Times"/>
          <w:color w:val="auto"/>
          <w:sz w:val="24"/>
        </w:rPr>
        <w:t xml:space="preserve">.) </w:t>
      </w:r>
      <w:r w:rsidR="006D04C8">
        <w:rPr>
          <w:rFonts w:ascii="Times" w:hAnsi="Times"/>
          <w:color w:val="auto"/>
          <w:sz w:val="24"/>
        </w:rPr>
        <w:t>The chart reflects a large number of students receiving special education services in both the Mt. Blue M</w:t>
      </w:r>
      <w:r w:rsidR="00E03D60">
        <w:rPr>
          <w:rFonts w:ascii="Times" w:hAnsi="Times"/>
          <w:color w:val="auto"/>
          <w:sz w:val="24"/>
        </w:rPr>
        <w:t xml:space="preserve">iddle and High Schools </w:t>
      </w:r>
      <w:r w:rsidR="00E03D60" w:rsidRPr="00E03D60">
        <w:rPr>
          <w:rFonts w:ascii="Times" w:hAnsi="Times"/>
          <w:i/>
          <w:color w:val="auto"/>
          <w:sz w:val="20"/>
        </w:rPr>
        <w:t>(www.maine.gov)</w:t>
      </w:r>
      <w:r w:rsidR="00E03D60" w:rsidRPr="00E03D60">
        <w:rPr>
          <w:rFonts w:ascii="Times" w:hAnsi="Times"/>
          <w:color w:val="auto"/>
          <w:sz w:val="20"/>
        </w:rPr>
        <w:t>.</w:t>
      </w:r>
      <w:r w:rsidR="006D04C8">
        <w:rPr>
          <w:rFonts w:ascii="Times" w:hAnsi="Times"/>
          <w:color w:val="auto"/>
          <w:sz w:val="24"/>
        </w:rPr>
        <w:t xml:space="preserve"> </w:t>
      </w:r>
    </w:p>
    <w:p w:rsidR="0009116B" w:rsidRPr="00364211" w:rsidRDefault="003638EF" w:rsidP="00364211">
      <w:pPr>
        <w:pStyle w:val="BookBodyText"/>
        <w:spacing w:after="0" w:line="360" w:lineRule="auto"/>
        <w:ind w:firstLine="0"/>
        <w:jc w:val="center"/>
        <w:rPr>
          <w:rFonts w:ascii="Times" w:hAnsi="Times"/>
          <w:b/>
          <w:color w:val="auto"/>
          <w:sz w:val="28"/>
        </w:rPr>
      </w:pPr>
      <w:r>
        <w:rPr>
          <w:rFonts w:ascii="Times" w:hAnsi="Times"/>
          <w:b/>
          <w:color w:val="auto"/>
          <w:sz w:val="28"/>
        </w:rPr>
        <w:t>Figure 7</w:t>
      </w:r>
      <w:r w:rsidR="00364211">
        <w:rPr>
          <w:rFonts w:ascii="Times" w:hAnsi="Times"/>
          <w:b/>
          <w:color w:val="auto"/>
          <w:sz w:val="28"/>
        </w:rPr>
        <w:t>A</w:t>
      </w:r>
    </w:p>
    <w:tbl>
      <w:tblPr>
        <w:tblStyle w:val="TableGrid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96"/>
        <w:gridCol w:w="1596"/>
        <w:gridCol w:w="1596"/>
        <w:gridCol w:w="1596"/>
        <w:gridCol w:w="1596"/>
        <w:gridCol w:w="1596"/>
      </w:tblGrid>
      <w:tr w:rsidR="001C0881" w:rsidRPr="0009116B">
        <w:trPr>
          <w:trHeight w:val="538"/>
        </w:trPr>
        <w:tc>
          <w:tcPr>
            <w:tcW w:w="15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1C0881" w:rsidRPr="001C0881" w:rsidRDefault="001C0881" w:rsidP="001C0881">
            <w:pPr>
              <w:pStyle w:val="BookBodyText"/>
              <w:spacing w:before="4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</w:rPr>
            </w:pPr>
            <w:r>
              <w:rPr>
                <w:rFonts w:ascii="Times" w:hAnsi="Times"/>
                <w:b/>
                <w:color w:val="auto"/>
              </w:rPr>
              <w:t>Age Levels</w:t>
            </w:r>
          </w:p>
        </w:tc>
        <w:tc>
          <w:tcPr>
            <w:tcW w:w="15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1C0881" w:rsidRPr="006D04C8" w:rsidRDefault="00F30E66" w:rsidP="006D04C8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 w:rsidRPr="006D04C8">
              <w:rPr>
                <w:rFonts w:ascii="Times" w:hAnsi="Times"/>
                <w:b/>
                <w:color w:val="auto"/>
                <w:sz w:val="20"/>
              </w:rPr>
              <w:t>2003-04</w:t>
            </w:r>
          </w:p>
        </w:tc>
        <w:tc>
          <w:tcPr>
            <w:tcW w:w="15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1C0881" w:rsidRPr="006D04C8" w:rsidRDefault="00F30E66" w:rsidP="006D04C8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 w:rsidRPr="006D04C8">
              <w:rPr>
                <w:rFonts w:ascii="Times" w:hAnsi="Times"/>
                <w:b/>
                <w:color w:val="auto"/>
                <w:sz w:val="20"/>
              </w:rPr>
              <w:t>2004-05</w:t>
            </w:r>
          </w:p>
        </w:tc>
        <w:tc>
          <w:tcPr>
            <w:tcW w:w="159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1C0881" w:rsidRPr="006D04C8" w:rsidRDefault="00F30E66" w:rsidP="006D04C8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 w:rsidRPr="006D04C8">
              <w:rPr>
                <w:rFonts w:ascii="Times" w:hAnsi="Times"/>
                <w:b/>
                <w:color w:val="auto"/>
                <w:sz w:val="20"/>
              </w:rPr>
              <w:t>2005-06</w:t>
            </w:r>
          </w:p>
        </w:tc>
        <w:tc>
          <w:tcPr>
            <w:tcW w:w="1596" w:type="dxa"/>
            <w:tcBorders>
              <w:top w:val="single" w:sz="8" w:space="0" w:color="000000" w:themeColor="text1"/>
              <w:bottom w:val="single" w:sz="8" w:space="0" w:color="000000" w:themeColor="text1"/>
            </w:tcBorders>
          </w:tcPr>
          <w:p w:rsidR="001C0881" w:rsidRPr="006D04C8" w:rsidRDefault="00F30E66" w:rsidP="006D04C8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 w:rsidRPr="006D04C8">
              <w:rPr>
                <w:rFonts w:ascii="Times" w:hAnsi="Times"/>
                <w:b/>
                <w:color w:val="auto"/>
                <w:sz w:val="20"/>
              </w:rPr>
              <w:t>2006-07</w:t>
            </w:r>
          </w:p>
        </w:tc>
        <w:tc>
          <w:tcPr>
            <w:tcW w:w="1596" w:type="dxa"/>
            <w:tcBorders>
              <w:top w:val="single" w:sz="8" w:space="0" w:color="000000" w:themeColor="text1"/>
              <w:bottom w:val="single" w:sz="8" w:space="0" w:color="000000" w:themeColor="text1"/>
            </w:tcBorders>
          </w:tcPr>
          <w:p w:rsidR="001C0881" w:rsidRPr="006D04C8" w:rsidRDefault="00F30E66" w:rsidP="006D04C8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 w:rsidRPr="006D04C8">
              <w:rPr>
                <w:rFonts w:ascii="Times" w:hAnsi="Times"/>
                <w:b/>
                <w:color w:val="auto"/>
                <w:sz w:val="20"/>
              </w:rPr>
              <w:t>2007-08</w:t>
            </w:r>
          </w:p>
        </w:tc>
      </w:tr>
      <w:tr w:rsidR="001C0881" w:rsidRPr="0009116B">
        <w:tc>
          <w:tcPr>
            <w:tcW w:w="1596" w:type="dxa"/>
            <w:tcBorders>
              <w:top w:val="single" w:sz="8" w:space="0" w:color="000000" w:themeColor="text1"/>
              <w:left w:val="single" w:sz="8" w:space="0" w:color="000000" w:themeColor="text1"/>
            </w:tcBorders>
            <w:shd w:val="clear" w:color="auto" w:fill="auto"/>
          </w:tcPr>
          <w:p w:rsidR="001C0881" w:rsidRPr="0009116B" w:rsidRDefault="001C0881" w:rsidP="001C0881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4"/>
              </w:rPr>
            </w:pPr>
            <w:r>
              <w:rPr>
                <w:rFonts w:ascii="Times" w:hAnsi="Times"/>
                <w:b/>
                <w:color w:val="auto"/>
              </w:rPr>
              <w:t>12-17</w:t>
            </w:r>
          </w:p>
        </w:tc>
        <w:tc>
          <w:tcPr>
            <w:tcW w:w="1596" w:type="dxa"/>
            <w:tcBorders>
              <w:top w:val="single" w:sz="8" w:space="0" w:color="000000" w:themeColor="text1"/>
              <w:left w:val="nil"/>
            </w:tcBorders>
            <w:shd w:val="clear" w:color="auto" w:fill="auto"/>
          </w:tcPr>
          <w:p w:rsidR="001C0881" w:rsidRPr="004012C1" w:rsidRDefault="004012C1" w:rsidP="004012C1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 w:rsidRPr="004012C1">
              <w:rPr>
                <w:rFonts w:ascii="Times" w:hAnsi="Times"/>
                <w:color w:val="auto"/>
                <w:sz w:val="20"/>
              </w:rPr>
              <w:t>141</w:t>
            </w:r>
          </w:p>
        </w:tc>
        <w:tc>
          <w:tcPr>
            <w:tcW w:w="1596" w:type="dxa"/>
            <w:tcBorders>
              <w:top w:val="single" w:sz="8" w:space="0" w:color="000000" w:themeColor="text1"/>
            </w:tcBorders>
            <w:shd w:val="clear" w:color="auto" w:fill="auto"/>
          </w:tcPr>
          <w:p w:rsidR="001C0881" w:rsidRPr="008024DB" w:rsidRDefault="008024DB" w:rsidP="008024DB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 w:rsidRPr="008024DB">
              <w:rPr>
                <w:rFonts w:ascii="Times" w:hAnsi="Times"/>
                <w:color w:val="auto"/>
                <w:sz w:val="20"/>
              </w:rPr>
              <w:t>140</w:t>
            </w:r>
          </w:p>
        </w:tc>
        <w:tc>
          <w:tcPr>
            <w:tcW w:w="1596" w:type="dxa"/>
            <w:tcBorders>
              <w:top w:val="single" w:sz="8" w:space="0" w:color="000000" w:themeColor="text1"/>
            </w:tcBorders>
            <w:shd w:val="clear" w:color="auto" w:fill="auto"/>
          </w:tcPr>
          <w:p w:rsidR="001C0881" w:rsidRPr="008024DB" w:rsidRDefault="008024DB" w:rsidP="008024DB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155</w:t>
            </w:r>
          </w:p>
        </w:tc>
        <w:tc>
          <w:tcPr>
            <w:tcW w:w="1596" w:type="dxa"/>
            <w:tcBorders>
              <w:top w:val="single" w:sz="8" w:space="0" w:color="000000" w:themeColor="text1"/>
            </w:tcBorders>
          </w:tcPr>
          <w:p w:rsidR="001C0881" w:rsidRPr="008024DB" w:rsidRDefault="006448E6" w:rsidP="008024DB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134</w:t>
            </w:r>
          </w:p>
        </w:tc>
        <w:tc>
          <w:tcPr>
            <w:tcW w:w="1596" w:type="dxa"/>
            <w:tcBorders>
              <w:top w:val="single" w:sz="8" w:space="0" w:color="000000" w:themeColor="text1"/>
            </w:tcBorders>
          </w:tcPr>
          <w:p w:rsidR="001C0881" w:rsidRPr="008024DB" w:rsidRDefault="003C62F1" w:rsidP="008024DB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135</w:t>
            </w:r>
          </w:p>
        </w:tc>
      </w:tr>
      <w:tr w:rsidR="001C0881" w:rsidRPr="0009116B">
        <w:trPr>
          <w:trHeight w:val="576"/>
        </w:trPr>
        <w:tc>
          <w:tcPr>
            <w:tcW w:w="1596" w:type="dxa"/>
            <w:tcBorders>
              <w:left w:val="single" w:sz="8" w:space="0" w:color="000000" w:themeColor="text1"/>
            </w:tcBorders>
            <w:shd w:val="clear" w:color="auto" w:fill="auto"/>
          </w:tcPr>
          <w:p w:rsidR="001C0881" w:rsidRPr="0009116B" w:rsidRDefault="001C0881" w:rsidP="001C0881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4"/>
              </w:rPr>
            </w:pPr>
            <w:r>
              <w:rPr>
                <w:rFonts w:ascii="Times" w:hAnsi="Times"/>
                <w:b/>
                <w:color w:val="auto"/>
              </w:rPr>
              <w:t>18-21</w:t>
            </w:r>
          </w:p>
        </w:tc>
        <w:tc>
          <w:tcPr>
            <w:tcW w:w="1596" w:type="dxa"/>
            <w:shd w:val="clear" w:color="auto" w:fill="auto"/>
          </w:tcPr>
          <w:p w:rsidR="001C0881" w:rsidRPr="004012C1" w:rsidRDefault="005B0019" w:rsidP="005B0019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12</w:t>
            </w:r>
          </w:p>
        </w:tc>
        <w:tc>
          <w:tcPr>
            <w:tcW w:w="1596" w:type="dxa"/>
            <w:shd w:val="clear" w:color="auto" w:fill="auto"/>
          </w:tcPr>
          <w:p w:rsidR="001C0881" w:rsidRPr="008024DB" w:rsidRDefault="008024DB" w:rsidP="008024DB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15</w:t>
            </w:r>
          </w:p>
        </w:tc>
        <w:tc>
          <w:tcPr>
            <w:tcW w:w="1596" w:type="dxa"/>
            <w:shd w:val="clear" w:color="auto" w:fill="auto"/>
          </w:tcPr>
          <w:p w:rsidR="001C0881" w:rsidRPr="008024DB" w:rsidRDefault="008024DB" w:rsidP="008024DB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17</w:t>
            </w:r>
          </w:p>
        </w:tc>
        <w:tc>
          <w:tcPr>
            <w:tcW w:w="1596" w:type="dxa"/>
          </w:tcPr>
          <w:p w:rsidR="001C0881" w:rsidRPr="008024DB" w:rsidRDefault="006448E6" w:rsidP="008024DB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11</w:t>
            </w:r>
          </w:p>
        </w:tc>
        <w:tc>
          <w:tcPr>
            <w:tcW w:w="1596" w:type="dxa"/>
          </w:tcPr>
          <w:p w:rsidR="001C0881" w:rsidRPr="008024DB" w:rsidRDefault="003C62F1" w:rsidP="008024DB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12</w:t>
            </w:r>
          </w:p>
        </w:tc>
      </w:tr>
      <w:tr w:rsidR="006D04C8" w:rsidRPr="0009116B">
        <w:trPr>
          <w:trHeight w:val="576"/>
        </w:trPr>
        <w:tc>
          <w:tcPr>
            <w:tcW w:w="1596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6D04C8" w:rsidRDefault="006D04C8" w:rsidP="001C0881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b/>
                <w:color w:val="auto"/>
              </w:rPr>
            </w:pPr>
            <w:r>
              <w:rPr>
                <w:rFonts w:ascii="Times" w:hAnsi="Times"/>
                <w:b/>
                <w:color w:val="auto"/>
              </w:rPr>
              <w:t>Total</w:t>
            </w:r>
          </w:p>
        </w:tc>
        <w:tc>
          <w:tcPr>
            <w:tcW w:w="1596" w:type="dxa"/>
            <w:tcBorders>
              <w:bottom w:val="single" w:sz="8" w:space="0" w:color="000000" w:themeColor="text1"/>
            </w:tcBorders>
            <w:shd w:val="clear" w:color="auto" w:fill="auto"/>
          </w:tcPr>
          <w:p w:rsidR="006D04C8" w:rsidRDefault="006D04C8" w:rsidP="005B0019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153</w:t>
            </w:r>
          </w:p>
        </w:tc>
        <w:tc>
          <w:tcPr>
            <w:tcW w:w="1596" w:type="dxa"/>
            <w:tcBorders>
              <w:bottom w:val="single" w:sz="8" w:space="0" w:color="000000" w:themeColor="text1"/>
            </w:tcBorders>
            <w:shd w:val="clear" w:color="auto" w:fill="auto"/>
          </w:tcPr>
          <w:p w:rsidR="006D04C8" w:rsidRDefault="006D04C8" w:rsidP="008024DB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155</w:t>
            </w:r>
          </w:p>
        </w:tc>
        <w:tc>
          <w:tcPr>
            <w:tcW w:w="1596" w:type="dxa"/>
            <w:tcBorders>
              <w:bottom w:val="single" w:sz="8" w:space="0" w:color="000000" w:themeColor="text1"/>
            </w:tcBorders>
            <w:shd w:val="clear" w:color="auto" w:fill="auto"/>
          </w:tcPr>
          <w:p w:rsidR="006D04C8" w:rsidRDefault="006D04C8" w:rsidP="008024DB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172</w:t>
            </w:r>
          </w:p>
        </w:tc>
        <w:tc>
          <w:tcPr>
            <w:tcW w:w="1596" w:type="dxa"/>
            <w:tcBorders>
              <w:bottom w:val="single" w:sz="8" w:space="0" w:color="000000" w:themeColor="text1"/>
            </w:tcBorders>
          </w:tcPr>
          <w:p w:rsidR="006D04C8" w:rsidRDefault="006D04C8" w:rsidP="008024DB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145</w:t>
            </w:r>
          </w:p>
        </w:tc>
        <w:tc>
          <w:tcPr>
            <w:tcW w:w="1596" w:type="dxa"/>
            <w:tcBorders>
              <w:bottom w:val="single" w:sz="8" w:space="0" w:color="000000" w:themeColor="text1"/>
            </w:tcBorders>
          </w:tcPr>
          <w:p w:rsidR="006D04C8" w:rsidRDefault="006D04C8" w:rsidP="008024DB">
            <w:pPr>
              <w:pStyle w:val="BookBodyText"/>
              <w:spacing w:after="240" w:line="300" w:lineRule="atLeast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147</w:t>
            </w:r>
          </w:p>
        </w:tc>
      </w:tr>
    </w:tbl>
    <w:p w:rsidR="00E03D60" w:rsidRDefault="00E03D60" w:rsidP="00FC1198">
      <w:pPr>
        <w:pStyle w:val="BookBodyText"/>
        <w:spacing w:after="240" w:line="300" w:lineRule="atLeast"/>
        <w:ind w:firstLine="0"/>
        <w:rPr>
          <w:rFonts w:ascii="Times" w:hAnsi="Times"/>
          <w:color w:val="auto"/>
          <w:sz w:val="24"/>
        </w:rPr>
      </w:pPr>
    </w:p>
    <w:p w:rsidR="00FC1198" w:rsidRDefault="003638EF" w:rsidP="00FC1198">
      <w:pPr>
        <w:pStyle w:val="BookBodyText"/>
        <w:spacing w:after="240" w:line="300" w:lineRule="atLeast"/>
        <w:ind w:firstLine="0"/>
        <w:rPr>
          <w:rFonts w:ascii="Times" w:hAnsi="Times"/>
          <w:color w:val="auto"/>
          <w:sz w:val="24"/>
        </w:rPr>
      </w:pPr>
      <w:r>
        <w:rPr>
          <w:rFonts w:ascii="Times" w:hAnsi="Times"/>
          <w:color w:val="auto"/>
          <w:sz w:val="24"/>
        </w:rPr>
        <w:t>Figure 7</w:t>
      </w:r>
      <w:r w:rsidR="0009116B">
        <w:rPr>
          <w:rFonts w:ascii="Times" w:hAnsi="Times"/>
          <w:color w:val="auto"/>
          <w:sz w:val="24"/>
        </w:rPr>
        <w:t xml:space="preserve">B shows the number of students classified </w:t>
      </w:r>
      <w:r w:rsidR="00FC1198">
        <w:rPr>
          <w:rFonts w:ascii="Times" w:hAnsi="Times"/>
          <w:color w:val="auto"/>
          <w:sz w:val="24"/>
        </w:rPr>
        <w:t>by special education le</w:t>
      </w:r>
      <w:r w:rsidR="00364211">
        <w:rPr>
          <w:rFonts w:ascii="Times" w:hAnsi="Times"/>
          <w:color w:val="auto"/>
          <w:sz w:val="24"/>
        </w:rPr>
        <w:t>arning impairment</w:t>
      </w:r>
      <w:r w:rsidR="00507B0A" w:rsidRPr="00507B0A">
        <w:rPr>
          <w:rFonts w:ascii="Times" w:hAnsi="Times"/>
          <w:color w:val="auto"/>
          <w:sz w:val="24"/>
        </w:rPr>
        <w:t xml:space="preserve"> </w:t>
      </w:r>
      <w:r w:rsidR="00507B0A">
        <w:rPr>
          <w:rFonts w:ascii="Times" w:hAnsi="Times"/>
          <w:color w:val="auto"/>
          <w:sz w:val="24"/>
        </w:rPr>
        <w:t>from 2003-04 to 2007-08.</w:t>
      </w:r>
      <w:r w:rsidR="00FC1198">
        <w:rPr>
          <w:rFonts w:ascii="Times" w:hAnsi="Times"/>
          <w:color w:val="auto"/>
          <w:sz w:val="24"/>
        </w:rPr>
        <w:t xml:space="preserve"> </w:t>
      </w:r>
      <w:r w:rsidR="006D04C8">
        <w:rPr>
          <w:rFonts w:ascii="Times" w:hAnsi="Times"/>
          <w:color w:val="auto"/>
          <w:sz w:val="24"/>
        </w:rPr>
        <w:t>(The most recently accessible data was from 2007-08 and included ages ranging from 12-21. The following data will include both Mt. Blue Middle School as well as Mt. Blue High School because of this.) One can see that there are a wide variety of learning impairments receiving special education services at the Mt. Blue Middle and High Schools</w:t>
      </w:r>
      <w:r w:rsidR="00E03D60">
        <w:rPr>
          <w:rFonts w:ascii="Times" w:hAnsi="Times"/>
          <w:color w:val="auto"/>
          <w:sz w:val="24"/>
        </w:rPr>
        <w:t xml:space="preserve"> </w:t>
      </w:r>
      <w:r w:rsidR="00E03D60" w:rsidRPr="00E03D60">
        <w:rPr>
          <w:rFonts w:ascii="Times" w:hAnsi="Times"/>
          <w:i/>
          <w:color w:val="auto"/>
          <w:sz w:val="20"/>
        </w:rPr>
        <w:t>(www.maine.gov)</w:t>
      </w:r>
      <w:r w:rsidR="00E03D60" w:rsidRPr="00E03D60">
        <w:rPr>
          <w:rFonts w:ascii="Times" w:hAnsi="Times"/>
          <w:color w:val="auto"/>
          <w:sz w:val="20"/>
        </w:rPr>
        <w:t>.</w:t>
      </w:r>
      <w:r w:rsidR="006D04C8">
        <w:rPr>
          <w:rFonts w:ascii="Times" w:hAnsi="Times"/>
          <w:color w:val="auto"/>
          <w:sz w:val="24"/>
        </w:rPr>
        <w:t xml:space="preserve"> </w:t>
      </w:r>
    </w:p>
    <w:p w:rsidR="00FC1198" w:rsidRPr="00256989" w:rsidRDefault="003638EF" w:rsidP="00FC1198">
      <w:pPr>
        <w:pStyle w:val="BookBodyText"/>
        <w:spacing w:after="0" w:line="360" w:lineRule="auto"/>
        <w:ind w:firstLine="0"/>
        <w:jc w:val="center"/>
        <w:rPr>
          <w:rFonts w:ascii="Times" w:hAnsi="Times"/>
          <w:b/>
          <w:color w:val="auto"/>
          <w:sz w:val="28"/>
        </w:rPr>
      </w:pPr>
      <w:r>
        <w:rPr>
          <w:rFonts w:ascii="Times" w:hAnsi="Times"/>
          <w:b/>
          <w:color w:val="auto"/>
          <w:sz w:val="28"/>
        </w:rPr>
        <w:t>Figure 7</w:t>
      </w:r>
      <w:r w:rsidR="003B0A22">
        <w:rPr>
          <w:rFonts w:ascii="Times" w:hAnsi="Times"/>
          <w:b/>
          <w:color w:val="auto"/>
          <w:sz w:val="28"/>
        </w:rPr>
        <w:t>B</w:t>
      </w:r>
    </w:p>
    <w:tbl>
      <w:tblPr>
        <w:tblW w:w="8688" w:type="dxa"/>
        <w:jc w:val="center"/>
        <w:tblInd w:w="-6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3399"/>
        <w:gridCol w:w="1080"/>
        <w:gridCol w:w="1080"/>
        <w:gridCol w:w="1080"/>
        <w:gridCol w:w="1080"/>
        <w:gridCol w:w="969"/>
      </w:tblGrid>
      <w:tr w:rsidR="00F30E66">
        <w:trPr>
          <w:trHeight w:val="401"/>
          <w:tblHeader/>
          <w:jc w:val="center"/>
        </w:trPr>
        <w:tc>
          <w:tcPr>
            <w:tcW w:w="33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4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</w:rPr>
            </w:pPr>
            <w:r>
              <w:rPr>
                <w:rFonts w:ascii="Times" w:hAnsi="Times"/>
                <w:b/>
                <w:color w:val="auto"/>
              </w:rPr>
              <w:t>Learning Impairment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4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  <w:sz w:val="16"/>
              </w:rPr>
            </w:pPr>
          </w:p>
          <w:p w:rsidR="00F30E66" w:rsidRDefault="00F30E66">
            <w:pPr>
              <w:pStyle w:val="BookBodyText"/>
              <w:spacing w:before="4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  <w:sz w:val="16"/>
              </w:rPr>
            </w:pPr>
            <w:r>
              <w:rPr>
                <w:rFonts w:ascii="Times" w:hAnsi="Times"/>
                <w:b/>
                <w:color w:val="auto"/>
                <w:sz w:val="16"/>
              </w:rPr>
              <w:t>2003-04</w:t>
            </w:r>
            <w:r>
              <w:rPr>
                <w:rFonts w:ascii="Times" w:hAnsi="Times"/>
                <w:b/>
                <w:color w:val="auto"/>
                <w:sz w:val="16"/>
              </w:rPr>
              <w:br/>
              <w:t>(</w:t>
            </w:r>
            <w:r>
              <w:rPr>
                <w:rFonts w:ascii="Times" w:hAnsi="Times"/>
                <w:b/>
                <w:i/>
                <w:color w:val="auto"/>
                <w:sz w:val="16"/>
              </w:rPr>
              <w:t>n</w:t>
            </w:r>
            <w:r>
              <w:rPr>
                <w:rFonts w:ascii="Times" w:hAnsi="Times"/>
                <w:b/>
                <w:color w:val="auto"/>
                <w:sz w:val="16"/>
              </w:rPr>
              <w:t>=</w:t>
            </w:r>
            <w:r w:rsidR="003B0A22">
              <w:rPr>
                <w:rFonts w:ascii="Times" w:hAnsi="Times"/>
                <w:b/>
                <w:color w:val="auto"/>
                <w:sz w:val="16"/>
              </w:rPr>
              <w:t xml:space="preserve"> </w:t>
            </w:r>
            <w:proofErr w:type="gramStart"/>
            <w:r w:rsidR="003B0A22">
              <w:rPr>
                <w:rFonts w:ascii="Times" w:hAnsi="Times"/>
                <w:b/>
                <w:color w:val="auto"/>
                <w:sz w:val="16"/>
              </w:rPr>
              <w:t>153</w:t>
            </w:r>
            <w:r>
              <w:rPr>
                <w:rFonts w:ascii="Times" w:hAnsi="Times"/>
                <w:b/>
                <w:color w:val="auto"/>
                <w:sz w:val="16"/>
              </w:rPr>
              <w:t xml:space="preserve"> )</w:t>
            </w:r>
            <w:proofErr w:type="gramEnd"/>
          </w:p>
        </w:tc>
        <w:tc>
          <w:tcPr>
            <w:tcW w:w="108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4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  <w:sz w:val="16"/>
              </w:rPr>
            </w:pPr>
          </w:p>
          <w:p w:rsidR="00F30E66" w:rsidRDefault="00F30E66">
            <w:pPr>
              <w:pStyle w:val="BookBodyText"/>
              <w:spacing w:before="4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  <w:sz w:val="16"/>
              </w:rPr>
            </w:pPr>
            <w:r>
              <w:rPr>
                <w:rFonts w:ascii="Times" w:hAnsi="Times"/>
                <w:b/>
                <w:color w:val="auto"/>
                <w:sz w:val="16"/>
              </w:rPr>
              <w:t>2004-05</w:t>
            </w:r>
            <w:r>
              <w:rPr>
                <w:rFonts w:ascii="Times" w:hAnsi="Times"/>
                <w:b/>
                <w:color w:val="auto"/>
                <w:sz w:val="16"/>
              </w:rPr>
              <w:br/>
              <w:t>(</w:t>
            </w:r>
            <w:r>
              <w:rPr>
                <w:rFonts w:ascii="Times" w:hAnsi="Times"/>
                <w:b/>
                <w:i/>
                <w:color w:val="auto"/>
                <w:sz w:val="16"/>
              </w:rPr>
              <w:t>n</w:t>
            </w:r>
            <w:r>
              <w:rPr>
                <w:rFonts w:ascii="Times" w:hAnsi="Times"/>
                <w:b/>
                <w:color w:val="auto"/>
                <w:sz w:val="16"/>
              </w:rPr>
              <w:t>=</w:t>
            </w:r>
            <w:r w:rsidR="008024DB">
              <w:rPr>
                <w:rFonts w:ascii="Times" w:hAnsi="Times"/>
                <w:b/>
                <w:color w:val="auto"/>
                <w:sz w:val="16"/>
              </w:rPr>
              <w:t xml:space="preserve"> </w:t>
            </w:r>
            <w:proofErr w:type="gramStart"/>
            <w:r w:rsidR="008024DB">
              <w:rPr>
                <w:rFonts w:ascii="Times" w:hAnsi="Times"/>
                <w:b/>
                <w:color w:val="auto"/>
                <w:sz w:val="16"/>
              </w:rPr>
              <w:t>155</w:t>
            </w:r>
            <w:r>
              <w:rPr>
                <w:rFonts w:ascii="Times" w:hAnsi="Times"/>
                <w:b/>
                <w:color w:val="auto"/>
                <w:sz w:val="16"/>
              </w:rPr>
              <w:t xml:space="preserve"> )</w:t>
            </w:r>
            <w:proofErr w:type="gramEnd"/>
          </w:p>
        </w:tc>
        <w:tc>
          <w:tcPr>
            <w:tcW w:w="108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4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  <w:sz w:val="16"/>
              </w:rPr>
            </w:pPr>
          </w:p>
          <w:p w:rsidR="00F30E66" w:rsidRDefault="00F30E66">
            <w:pPr>
              <w:pStyle w:val="BookBodyText"/>
              <w:spacing w:before="4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  <w:sz w:val="16"/>
              </w:rPr>
            </w:pPr>
            <w:r>
              <w:rPr>
                <w:rFonts w:ascii="Times" w:hAnsi="Times"/>
                <w:b/>
                <w:color w:val="auto"/>
                <w:sz w:val="16"/>
              </w:rPr>
              <w:t>2005-06</w:t>
            </w:r>
            <w:r>
              <w:rPr>
                <w:rFonts w:ascii="Times" w:hAnsi="Times"/>
                <w:b/>
                <w:color w:val="auto"/>
                <w:sz w:val="16"/>
              </w:rPr>
              <w:br/>
              <w:t>(</w:t>
            </w:r>
            <w:r>
              <w:rPr>
                <w:rFonts w:ascii="Times" w:hAnsi="Times"/>
                <w:b/>
                <w:i/>
                <w:color w:val="auto"/>
                <w:sz w:val="16"/>
              </w:rPr>
              <w:t>n</w:t>
            </w:r>
            <w:r>
              <w:rPr>
                <w:rFonts w:ascii="Times" w:hAnsi="Times"/>
                <w:b/>
                <w:color w:val="auto"/>
                <w:sz w:val="16"/>
              </w:rPr>
              <w:t>=</w:t>
            </w:r>
            <w:r w:rsidR="008024DB">
              <w:rPr>
                <w:rFonts w:ascii="Times" w:hAnsi="Times"/>
                <w:b/>
                <w:color w:val="auto"/>
                <w:sz w:val="16"/>
              </w:rPr>
              <w:t xml:space="preserve"> 172</w:t>
            </w:r>
            <w:r>
              <w:rPr>
                <w:rFonts w:ascii="Times" w:hAnsi="Times"/>
                <w:b/>
                <w:color w:val="auto"/>
                <w:sz w:val="16"/>
              </w:rPr>
              <w:t>)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F30E66" w:rsidRDefault="00F30E66" w:rsidP="00F30E66">
            <w:pPr>
              <w:pStyle w:val="BookBodyText"/>
              <w:spacing w:before="4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  <w:sz w:val="16"/>
              </w:rPr>
            </w:pPr>
          </w:p>
          <w:p w:rsidR="00F30E66" w:rsidRPr="00F30E66" w:rsidRDefault="00F30E66" w:rsidP="00F30E66">
            <w:pPr>
              <w:pStyle w:val="BookBodyText"/>
              <w:spacing w:before="4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</w:rPr>
            </w:pPr>
            <w:r>
              <w:rPr>
                <w:rFonts w:ascii="Times" w:hAnsi="Times"/>
                <w:b/>
                <w:color w:val="auto"/>
                <w:sz w:val="16"/>
              </w:rPr>
              <w:t>2006-07</w:t>
            </w:r>
            <w:r>
              <w:rPr>
                <w:rFonts w:ascii="Times" w:hAnsi="Times"/>
                <w:b/>
                <w:color w:val="auto"/>
                <w:sz w:val="16"/>
              </w:rPr>
              <w:br/>
              <w:t>(</w:t>
            </w:r>
            <w:r>
              <w:rPr>
                <w:rFonts w:ascii="Times" w:hAnsi="Times"/>
                <w:b/>
                <w:i/>
                <w:color w:val="auto"/>
                <w:sz w:val="16"/>
              </w:rPr>
              <w:t>n</w:t>
            </w:r>
            <w:r w:rsidR="006448E6">
              <w:rPr>
                <w:rFonts w:ascii="Times" w:hAnsi="Times"/>
                <w:b/>
                <w:color w:val="auto"/>
                <w:sz w:val="16"/>
              </w:rPr>
              <w:t>= 145</w:t>
            </w:r>
            <w:r>
              <w:rPr>
                <w:rFonts w:ascii="Times" w:hAnsi="Times"/>
                <w:b/>
                <w:color w:val="auto"/>
                <w:sz w:val="16"/>
              </w:rPr>
              <w:t>)</w:t>
            </w:r>
          </w:p>
        </w:tc>
        <w:tc>
          <w:tcPr>
            <w:tcW w:w="96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F30E66" w:rsidRDefault="00F30E66">
            <w:pPr>
              <w:pStyle w:val="BookBodyText"/>
              <w:spacing w:before="4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  <w:sz w:val="16"/>
              </w:rPr>
            </w:pPr>
          </w:p>
          <w:p w:rsidR="00F30E66" w:rsidRDefault="00F30E66">
            <w:pPr>
              <w:pStyle w:val="BookBodyText"/>
              <w:spacing w:before="4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  <w:sz w:val="16"/>
              </w:rPr>
            </w:pPr>
            <w:r>
              <w:rPr>
                <w:rFonts w:ascii="Times" w:hAnsi="Times"/>
                <w:b/>
                <w:color w:val="auto"/>
                <w:sz w:val="16"/>
              </w:rPr>
              <w:t>2007-08</w:t>
            </w:r>
          </w:p>
          <w:p w:rsidR="00F30E66" w:rsidRPr="003C62F1" w:rsidRDefault="003C62F1">
            <w:pPr>
              <w:pStyle w:val="BookBodyText"/>
              <w:spacing w:before="4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  <w:sz w:val="16"/>
              </w:rPr>
            </w:pPr>
            <w:r w:rsidRPr="003C62F1">
              <w:rPr>
                <w:rFonts w:ascii="Times" w:hAnsi="Times"/>
                <w:b/>
                <w:color w:val="auto"/>
                <w:sz w:val="16"/>
              </w:rPr>
              <w:t>(</w:t>
            </w:r>
            <w:proofErr w:type="gramStart"/>
            <w:r w:rsidRPr="003C62F1">
              <w:rPr>
                <w:rFonts w:ascii="Times" w:hAnsi="Times"/>
                <w:b/>
                <w:i/>
                <w:color w:val="auto"/>
                <w:sz w:val="16"/>
              </w:rPr>
              <w:t>n</w:t>
            </w:r>
            <w:proofErr w:type="gramEnd"/>
            <w:r w:rsidRPr="003C62F1">
              <w:rPr>
                <w:rFonts w:ascii="Times" w:hAnsi="Times"/>
                <w:b/>
                <w:color w:val="auto"/>
                <w:sz w:val="16"/>
              </w:rPr>
              <w:t>= 147</w:t>
            </w:r>
            <w:r w:rsidR="00F30E66" w:rsidRPr="003C62F1">
              <w:rPr>
                <w:rFonts w:ascii="Times" w:hAnsi="Times"/>
                <w:b/>
                <w:color w:val="auto"/>
                <w:sz w:val="16"/>
              </w:rPr>
              <w:t>)</w:t>
            </w:r>
          </w:p>
        </w:tc>
      </w:tr>
      <w:tr w:rsidR="00F30E66">
        <w:trPr>
          <w:trHeight w:val="267"/>
          <w:jc w:val="center"/>
        </w:trPr>
        <w:tc>
          <w:tcPr>
            <w:tcW w:w="3399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20" w:after="0" w:line="240" w:lineRule="auto"/>
              <w:ind w:firstLine="0"/>
              <w:jc w:val="left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Mental Retardation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3B0A22" w:rsidP="003B0A22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12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14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12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6448E6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12</w:t>
            </w:r>
          </w:p>
        </w:tc>
        <w:tc>
          <w:tcPr>
            <w:tcW w:w="96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30E66" w:rsidRDefault="003C62F1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11</w:t>
            </w:r>
          </w:p>
        </w:tc>
      </w:tr>
      <w:tr w:rsidR="00F30E66">
        <w:trPr>
          <w:trHeight w:val="267"/>
          <w:jc w:val="center"/>
        </w:trPr>
        <w:tc>
          <w:tcPr>
            <w:tcW w:w="339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20" w:after="0" w:line="240" w:lineRule="auto"/>
              <w:ind w:firstLine="0"/>
              <w:jc w:val="left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Hearing Impairment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3B0A22" w:rsidP="003B0A22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2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6448E6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2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30E66" w:rsidRDefault="003C62F1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3</w:t>
            </w:r>
          </w:p>
        </w:tc>
      </w:tr>
      <w:tr w:rsidR="00F30E66">
        <w:trPr>
          <w:trHeight w:val="267"/>
          <w:jc w:val="center"/>
        </w:trPr>
        <w:tc>
          <w:tcPr>
            <w:tcW w:w="339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20" w:after="0" w:line="240" w:lineRule="auto"/>
              <w:ind w:firstLine="0"/>
              <w:jc w:val="left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Deafness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3B0A22" w:rsidP="003B0A22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6448E6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0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30E66" w:rsidRDefault="003C62F1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0</w:t>
            </w:r>
          </w:p>
        </w:tc>
      </w:tr>
      <w:tr w:rsidR="00F30E66">
        <w:trPr>
          <w:trHeight w:val="267"/>
          <w:jc w:val="center"/>
        </w:trPr>
        <w:tc>
          <w:tcPr>
            <w:tcW w:w="339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20" w:after="0" w:line="240" w:lineRule="auto"/>
              <w:ind w:firstLine="0"/>
              <w:jc w:val="left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Speech/Language Impairment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3B0A22" w:rsidP="003B0A22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15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17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23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6448E6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14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30E66" w:rsidRDefault="003C62F1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13</w:t>
            </w:r>
          </w:p>
        </w:tc>
      </w:tr>
      <w:tr w:rsidR="00F30E66">
        <w:trPr>
          <w:trHeight w:val="267"/>
          <w:jc w:val="center"/>
        </w:trPr>
        <w:tc>
          <w:tcPr>
            <w:tcW w:w="339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20" w:after="0" w:line="240" w:lineRule="auto"/>
              <w:ind w:firstLine="0"/>
              <w:jc w:val="left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Visual Impairment (Blindness)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3B0A22" w:rsidP="003B0A22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6448E6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0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30E66" w:rsidRDefault="003C62F1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0</w:t>
            </w:r>
          </w:p>
        </w:tc>
      </w:tr>
      <w:tr w:rsidR="00F30E66">
        <w:trPr>
          <w:trHeight w:val="267"/>
          <w:jc w:val="center"/>
        </w:trPr>
        <w:tc>
          <w:tcPr>
            <w:tcW w:w="339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20" w:after="0" w:line="240" w:lineRule="auto"/>
              <w:ind w:firstLine="0"/>
              <w:jc w:val="left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Emotional Disability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3B0A22" w:rsidP="003B0A22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15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14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16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6448E6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10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30E66" w:rsidRDefault="003C62F1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10</w:t>
            </w:r>
          </w:p>
        </w:tc>
      </w:tr>
      <w:tr w:rsidR="00F30E66">
        <w:trPr>
          <w:trHeight w:val="267"/>
          <w:jc w:val="center"/>
        </w:trPr>
        <w:tc>
          <w:tcPr>
            <w:tcW w:w="339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20" w:after="0" w:line="240" w:lineRule="auto"/>
              <w:ind w:firstLine="0"/>
              <w:jc w:val="left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Orthopedic Impairment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3B0A22" w:rsidP="003B0A22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6448E6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30E66" w:rsidRDefault="003C62F1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</w:t>
            </w:r>
          </w:p>
        </w:tc>
      </w:tr>
      <w:tr w:rsidR="00F30E66">
        <w:trPr>
          <w:trHeight w:val="267"/>
          <w:jc w:val="center"/>
        </w:trPr>
        <w:tc>
          <w:tcPr>
            <w:tcW w:w="339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20" w:after="0" w:line="240" w:lineRule="auto"/>
              <w:ind w:firstLine="0"/>
              <w:jc w:val="left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Other Health Impairment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3B0A22" w:rsidP="003B0A22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13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18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18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6448E6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26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30E66" w:rsidRDefault="003C62F1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28</w:t>
            </w:r>
          </w:p>
        </w:tc>
      </w:tr>
      <w:tr w:rsidR="00F30E66">
        <w:trPr>
          <w:trHeight w:val="267"/>
          <w:jc w:val="center"/>
        </w:trPr>
        <w:tc>
          <w:tcPr>
            <w:tcW w:w="339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20" w:after="0" w:line="240" w:lineRule="auto"/>
              <w:ind w:firstLine="0"/>
              <w:jc w:val="left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Specific Learning Disability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3B0A22" w:rsidP="003B0A22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69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67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79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6448E6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65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30E66" w:rsidRDefault="003C62F1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60</w:t>
            </w:r>
          </w:p>
        </w:tc>
      </w:tr>
      <w:tr w:rsidR="00F30E66">
        <w:trPr>
          <w:trHeight w:val="215"/>
          <w:jc w:val="center"/>
        </w:trPr>
        <w:tc>
          <w:tcPr>
            <w:tcW w:w="339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20" w:after="0" w:line="240" w:lineRule="auto"/>
              <w:ind w:firstLine="0"/>
              <w:jc w:val="left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Multiple Disabilities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3B0A22" w:rsidP="003B0A22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20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14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14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6448E6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9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30E66" w:rsidRDefault="003C62F1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15</w:t>
            </w:r>
          </w:p>
        </w:tc>
      </w:tr>
      <w:tr w:rsidR="00F30E66">
        <w:trPr>
          <w:trHeight w:val="215"/>
          <w:jc w:val="center"/>
        </w:trPr>
        <w:tc>
          <w:tcPr>
            <w:tcW w:w="339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20" w:after="0" w:line="240" w:lineRule="auto"/>
              <w:ind w:firstLine="0"/>
              <w:jc w:val="left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Developmentally Delayed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3B0A22" w:rsidP="003B0A22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6448E6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0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30E66" w:rsidRDefault="003C62F1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0</w:t>
            </w:r>
          </w:p>
        </w:tc>
      </w:tr>
      <w:tr w:rsidR="00F30E66">
        <w:trPr>
          <w:trHeight w:val="215"/>
          <w:jc w:val="center"/>
        </w:trPr>
        <w:tc>
          <w:tcPr>
            <w:tcW w:w="339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20" w:after="0" w:line="240" w:lineRule="auto"/>
              <w:ind w:firstLine="0"/>
              <w:jc w:val="left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Autism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3B0A22" w:rsidP="003B0A22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6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8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6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6448E6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4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30E66" w:rsidRDefault="003C62F1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6</w:t>
            </w:r>
          </w:p>
        </w:tc>
      </w:tr>
      <w:tr w:rsidR="00F30E66">
        <w:trPr>
          <w:trHeight w:val="215"/>
          <w:jc w:val="center"/>
        </w:trPr>
        <w:tc>
          <w:tcPr>
            <w:tcW w:w="339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F30E66">
            <w:pPr>
              <w:pStyle w:val="BookBodyText"/>
              <w:spacing w:before="20" w:after="0" w:line="240" w:lineRule="auto"/>
              <w:ind w:firstLine="0"/>
              <w:jc w:val="left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Traumatic Brain Injury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3B0A22" w:rsidP="003B0A22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Default="006448E6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1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30E66" w:rsidRDefault="003C62F1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color w:val="auto"/>
                <w:sz w:val="20"/>
              </w:rPr>
            </w:pPr>
            <w:r>
              <w:rPr>
                <w:rFonts w:ascii="Times" w:hAnsi="Times"/>
                <w:color w:val="auto"/>
                <w:sz w:val="20"/>
              </w:rPr>
              <w:t>0</w:t>
            </w:r>
          </w:p>
        </w:tc>
      </w:tr>
      <w:tr w:rsidR="00F30E66">
        <w:trPr>
          <w:trHeight w:val="215"/>
          <w:jc w:val="center"/>
        </w:trPr>
        <w:tc>
          <w:tcPr>
            <w:tcW w:w="339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30E66" w:rsidRPr="0014407C" w:rsidRDefault="00F30E66">
            <w:pPr>
              <w:pStyle w:val="BookBodyText"/>
              <w:spacing w:before="20" w:after="0" w:line="240" w:lineRule="auto"/>
              <w:ind w:firstLine="0"/>
              <w:jc w:val="left"/>
              <w:rPr>
                <w:rFonts w:ascii="Times" w:hAnsi="Times"/>
                <w:b/>
                <w:color w:val="auto"/>
                <w:sz w:val="20"/>
              </w:rPr>
            </w:pPr>
            <w:r w:rsidRPr="0014407C">
              <w:rPr>
                <w:rFonts w:ascii="Times" w:hAnsi="Times"/>
                <w:b/>
                <w:color w:val="auto"/>
                <w:sz w:val="20"/>
              </w:rPr>
              <w:t>Total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Pr="0014407C" w:rsidRDefault="003B0A22" w:rsidP="003B0A22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  <w:sz w:val="20"/>
              </w:rPr>
            </w:pPr>
            <w:r w:rsidRPr="0014407C">
              <w:rPr>
                <w:rFonts w:ascii="Times" w:hAnsi="Times"/>
                <w:b/>
                <w:color w:val="auto"/>
                <w:sz w:val="20"/>
              </w:rPr>
              <w:t>153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Pr="0014407C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  <w:sz w:val="20"/>
              </w:rPr>
            </w:pPr>
            <w:r w:rsidRPr="0014407C">
              <w:rPr>
                <w:rFonts w:ascii="Times" w:hAnsi="Times"/>
                <w:b/>
                <w:color w:val="auto"/>
                <w:sz w:val="20"/>
              </w:rPr>
              <w:t>155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Pr="0014407C" w:rsidRDefault="008024DB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  <w:sz w:val="20"/>
              </w:rPr>
            </w:pPr>
            <w:r w:rsidRPr="0014407C">
              <w:rPr>
                <w:rFonts w:ascii="Times" w:hAnsi="Times"/>
                <w:b/>
                <w:color w:val="auto"/>
                <w:sz w:val="20"/>
              </w:rPr>
              <w:t>172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E66" w:rsidRPr="0014407C" w:rsidRDefault="006448E6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  <w:sz w:val="20"/>
              </w:rPr>
            </w:pPr>
            <w:r w:rsidRPr="0014407C">
              <w:rPr>
                <w:rFonts w:ascii="Times" w:hAnsi="Times"/>
                <w:b/>
                <w:color w:val="auto"/>
                <w:sz w:val="20"/>
              </w:rPr>
              <w:t>145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30E66" w:rsidRPr="0014407C" w:rsidRDefault="003C62F1" w:rsidP="008024DB">
            <w:pPr>
              <w:pStyle w:val="BookBodyText"/>
              <w:spacing w:before="20" w:after="0" w:line="240" w:lineRule="auto"/>
              <w:ind w:firstLine="0"/>
              <w:jc w:val="center"/>
              <w:rPr>
                <w:rFonts w:ascii="Times" w:hAnsi="Times"/>
                <w:b/>
                <w:color w:val="auto"/>
                <w:sz w:val="20"/>
              </w:rPr>
            </w:pPr>
            <w:r w:rsidRPr="0014407C">
              <w:rPr>
                <w:rFonts w:ascii="Times" w:hAnsi="Times"/>
                <w:b/>
                <w:color w:val="auto"/>
                <w:sz w:val="20"/>
              </w:rPr>
              <w:t>147</w:t>
            </w:r>
          </w:p>
        </w:tc>
      </w:tr>
    </w:tbl>
    <w:p w:rsidR="00FC1198" w:rsidRDefault="00FC1198">
      <w:pPr>
        <w:pStyle w:val="BookBodyText"/>
        <w:spacing w:after="60" w:line="240" w:lineRule="auto"/>
        <w:ind w:firstLine="0"/>
        <w:rPr>
          <w:rFonts w:ascii="Times" w:hAnsi="Times"/>
          <w:i/>
          <w:sz w:val="24"/>
        </w:rPr>
      </w:pPr>
    </w:p>
    <w:p w:rsidR="00617A71" w:rsidRDefault="00617A71">
      <w:pPr>
        <w:pStyle w:val="BookBodyText"/>
        <w:spacing w:after="0" w:line="360" w:lineRule="auto"/>
        <w:ind w:firstLine="0"/>
        <w:jc w:val="left"/>
        <w:rPr>
          <w:rFonts w:ascii="Times" w:hAnsi="Times"/>
          <w:b/>
          <w:color w:val="auto"/>
          <w:sz w:val="24"/>
        </w:rPr>
      </w:pPr>
      <w:r>
        <w:rPr>
          <w:rFonts w:ascii="Times" w:hAnsi="Times"/>
          <w:b/>
          <w:color w:val="auto"/>
          <w:sz w:val="24"/>
        </w:rPr>
        <w:t>The Staff</w:t>
      </w:r>
    </w:p>
    <w:p w:rsidR="00617A71" w:rsidRDefault="005E7FFE">
      <w:pPr>
        <w:pStyle w:val="BookBodyText"/>
        <w:spacing w:after="480" w:line="300" w:lineRule="atLeast"/>
        <w:ind w:firstLine="0"/>
        <w:rPr>
          <w:rFonts w:ascii="Times" w:hAnsi="Times"/>
          <w:color w:val="auto"/>
          <w:sz w:val="24"/>
        </w:rPr>
      </w:pPr>
      <w:r>
        <w:rPr>
          <w:rFonts w:ascii="Times" w:hAnsi="Times"/>
          <w:color w:val="auto"/>
          <w:sz w:val="24"/>
        </w:rPr>
        <w:t>The school employed 64 teachers in the 2007-08</w:t>
      </w:r>
      <w:r w:rsidR="003638EF">
        <w:rPr>
          <w:rFonts w:ascii="Times" w:hAnsi="Times"/>
          <w:color w:val="auto"/>
          <w:sz w:val="24"/>
        </w:rPr>
        <w:t xml:space="preserve"> school year. Figure 8</w:t>
      </w:r>
      <w:r w:rsidR="00460AEF">
        <w:rPr>
          <w:rFonts w:ascii="Times" w:hAnsi="Times"/>
          <w:color w:val="auto"/>
          <w:sz w:val="24"/>
        </w:rPr>
        <w:t xml:space="preserve"> shows that t</w:t>
      </w:r>
      <w:r w:rsidR="00617A71">
        <w:rPr>
          <w:rFonts w:ascii="Times" w:hAnsi="Times"/>
          <w:color w:val="auto"/>
          <w:sz w:val="24"/>
        </w:rPr>
        <w:t xml:space="preserve">he number of teachers at </w:t>
      </w:r>
      <w:r w:rsidR="00D61D37">
        <w:rPr>
          <w:rFonts w:ascii="Times" w:hAnsi="Times"/>
          <w:color w:val="auto"/>
          <w:sz w:val="24"/>
        </w:rPr>
        <w:t xml:space="preserve">Mt. Blue High School </w:t>
      </w:r>
      <w:r>
        <w:rPr>
          <w:rFonts w:ascii="Times" w:hAnsi="Times"/>
          <w:color w:val="auto"/>
          <w:sz w:val="24"/>
        </w:rPr>
        <w:t>has ranged from 64 to 58</w:t>
      </w:r>
      <w:r w:rsidR="00617A71">
        <w:rPr>
          <w:rFonts w:ascii="Times" w:hAnsi="Times"/>
          <w:color w:val="auto"/>
          <w:sz w:val="24"/>
        </w:rPr>
        <w:t xml:space="preserve"> over the previ</w:t>
      </w:r>
      <w:r w:rsidR="00460AEF">
        <w:rPr>
          <w:rFonts w:ascii="Times" w:hAnsi="Times"/>
          <w:color w:val="auto"/>
          <w:sz w:val="24"/>
        </w:rPr>
        <w:t xml:space="preserve">ous five years </w:t>
      </w:r>
      <w:r w:rsidR="00460AEF">
        <w:rPr>
          <w:rFonts w:ascii="Times" w:hAnsi="Times"/>
          <w:color w:val="auto"/>
          <w:sz w:val="20"/>
        </w:rPr>
        <w:t>(</w:t>
      </w:r>
      <w:r w:rsidR="00460AEF">
        <w:rPr>
          <w:rFonts w:ascii="Times" w:hAnsi="Times"/>
          <w:sz w:val="20"/>
        </w:rPr>
        <w:t>Human Resource D</w:t>
      </w:r>
      <w:r w:rsidR="00E03D60" w:rsidRPr="00E03D60">
        <w:rPr>
          <w:rFonts w:ascii="Times" w:hAnsi="Times"/>
          <w:sz w:val="20"/>
        </w:rPr>
        <w:t>epartment at the RSU 9 Superintendent of School District Office</w:t>
      </w:r>
      <w:r w:rsidR="00460AEF">
        <w:rPr>
          <w:rFonts w:ascii="Times" w:hAnsi="Times"/>
          <w:sz w:val="20"/>
        </w:rPr>
        <w:t>)</w:t>
      </w:r>
      <w:r w:rsidR="00E03D60" w:rsidRPr="00E03D60">
        <w:rPr>
          <w:rFonts w:ascii="Times" w:hAnsi="Times"/>
          <w:sz w:val="20"/>
        </w:rPr>
        <w:t>.</w:t>
      </w:r>
    </w:p>
    <w:p w:rsidR="00617A71" w:rsidRDefault="003638EF">
      <w:pPr>
        <w:pStyle w:val="BookBodyText"/>
        <w:spacing w:after="40" w:line="240" w:lineRule="auto"/>
        <w:ind w:firstLine="0"/>
        <w:jc w:val="center"/>
        <w:rPr>
          <w:rFonts w:ascii="Times" w:hAnsi="Times"/>
          <w:b/>
          <w:color w:val="auto"/>
          <w:sz w:val="24"/>
        </w:rPr>
      </w:pPr>
      <w:r>
        <w:rPr>
          <w:rFonts w:ascii="Times" w:hAnsi="Times"/>
          <w:b/>
          <w:color w:val="auto"/>
          <w:sz w:val="24"/>
        </w:rPr>
        <w:t>Figure 8</w:t>
      </w:r>
    </w:p>
    <w:p w:rsidR="005E7FFE" w:rsidRDefault="005E7FFE" w:rsidP="005E7FFE">
      <w:pPr>
        <w:pStyle w:val="BookBodyText"/>
        <w:spacing w:before="40" w:after="40" w:line="240" w:lineRule="auto"/>
        <w:ind w:firstLine="0"/>
        <w:jc w:val="center"/>
        <w:rPr>
          <w:rFonts w:ascii="Times" w:hAnsi="Times"/>
          <w:b/>
          <w:color w:val="FF0000"/>
          <w:sz w:val="24"/>
        </w:rPr>
      </w:pPr>
      <w:r w:rsidRPr="005E7FFE">
        <w:rPr>
          <w:rFonts w:ascii="Times" w:hAnsi="Times"/>
          <w:b/>
          <w:noProof/>
          <w:color w:val="FF0000"/>
          <w:sz w:val="24"/>
        </w:rPr>
        <w:drawing>
          <wp:inline distT="0" distB="0" distL="0" distR="0">
            <wp:extent cx="5486400" cy="2687320"/>
            <wp:effectExtent l="25400" t="0" r="0" b="0"/>
            <wp:docPr id="1" name="C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60AEF" w:rsidRDefault="00460AEF" w:rsidP="00460AEF">
      <w:pPr>
        <w:pStyle w:val="BookBodyText"/>
        <w:spacing w:before="40" w:after="40" w:line="240" w:lineRule="auto"/>
        <w:ind w:firstLine="0"/>
        <w:jc w:val="left"/>
        <w:rPr>
          <w:rFonts w:ascii="Times" w:hAnsi="Times"/>
          <w:color w:val="auto"/>
          <w:sz w:val="24"/>
        </w:rPr>
      </w:pPr>
    </w:p>
    <w:p w:rsidR="00617A71" w:rsidRPr="005E7FFE" w:rsidRDefault="003638EF" w:rsidP="00460AEF">
      <w:pPr>
        <w:pStyle w:val="BookBodyText"/>
        <w:spacing w:before="40" w:after="40" w:line="240" w:lineRule="auto"/>
        <w:ind w:firstLine="0"/>
        <w:jc w:val="left"/>
        <w:rPr>
          <w:rFonts w:ascii="Times" w:hAnsi="Times"/>
          <w:b/>
          <w:color w:val="FF0000"/>
          <w:sz w:val="24"/>
        </w:rPr>
      </w:pPr>
      <w:r>
        <w:rPr>
          <w:rFonts w:ascii="Times" w:hAnsi="Times"/>
          <w:color w:val="auto"/>
          <w:sz w:val="24"/>
        </w:rPr>
        <w:t>Figure 9</w:t>
      </w:r>
      <w:r w:rsidR="00617A71">
        <w:rPr>
          <w:rFonts w:ascii="Times" w:hAnsi="Times"/>
          <w:color w:val="auto"/>
          <w:sz w:val="24"/>
        </w:rPr>
        <w:t xml:space="preserve"> shows that several of </w:t>
      </w:r>
      <w:r w:rsidR="00D61D37">
        <w:rPr>
          <w:rFonts w:ascii="Times" w:hAnsi="Times"/>
          <w:color w:val="auto"/>
          <w:sz w:val="24"/>
        </w:rPr>
        <w:t>Mt. Blue</w:t>
      </w:r>
      <w:r w:rsidR="00617A71">
        <w:rPr>
          <w:rFonts w:ascii="Times" w:hAnsi="Times"/>
          <w:color w:val="auto"/>
          <w:sz w:val="24"/>
        </w:rPr>
        <w:t xml:space="preserve"> High School teachers possess many years of teaching experience, while others are still new at their profession.</w:t>
      </w:r>
      <w:r w:rsidR="00460AEF">
        <w:rPr>
          <w:rFonts w:ascii="Times" w:hAnsi="Times"/>
          <w:color w:val="auto"/>
          <w:sz w:val="24"/>
        </w:rPr>
        <w:t xml:space="preserve"> </w:t>
      </w:r>
      <w:r w:rsidR="00F93C46">
        <w:rPr>
          <w:rFonts w:ascii="Times" w:hAnsi="Times"/>
          <w:color w:val="auto"/>
          <w:sz w:val="24"/>
        </w:rPr>
        <w:t>The only data available for this topic is for this current year.  This d</w:t>
      </w:r>
      <w:r w:rsidR="00460AEF">
        <w:rPr>
          <w:rFonts w:ascii="Times" w:hAnsi="Times"/>
          <w:color w:val="auto"/>
          <w:sz w:val="24"/>
        </w:rPr>
        <w:t xml:space="preserve">ata was not available over time </w:t>
      </w:r>
      <w:r w:rsidR="00460AEF">
        <w:rPr>
          <w:rFonts w:ascii="Times" w:hAnsi="Times"/>
          <w:color w:val="auto"/>
          <w:sz w:val="20"/>
        </w:rPr>
        <w:t>(</w:t>
      </w:r>
      <w:r w:rsidR="00460AEF">
        <w:rPr>
          <w:rFonts w:ascii="Times" w:hAnsi="Times"/>
          <w:sz w:val="20"/>
        </w:rPr>
        <w:t>Human Resource D</w:t>
      </w:r>
      <w:r w:rsidR="00460AEF" w:rsidRPr="00E03D60">
        <w:rPr>
          <w:rFonts w:ascii="Times" w:hAnsi="Times"/>
          <w:sz w:val="20"/>
        </w:rPr>
        <w:t>epartment at the RSU 9 Superintendent of School District Office</w:t>
      </w:r>
      <w:r w:rsidR="00460AEF">
        <w:rPr>
          <w:rFonts w:ascii="Times" w:hAnsi="Times"/>
          <w:sz w:val="20"/>
        </w:rPr>
        <w:t>)</w:t>
      </w:r>
      <w:r w:rsidR="00460AEF" w:rsidRPr="00E03D60">
        <w:rPr>
          <w:rFonts w:ascii="Times" w:hAnsi="Times"/>
          <w:sz w:val="20"/>
        </w:rPr>
        <w:t>.</w:t>
      </w:r>
    </w:p>
    <w:p w:rsidR="00460AEF" w:rsidRDefault="00460AEF">
      <w:pPr>
        <w:pStyle w:val="BookBodyText"/>
        <w:spacing w:after="40" w:line="240" w:lineRule="auto"/>
        <w:ind w:firstLine="0"/>
        <w:jc w:val="center"/>
        <w:rPr>
          <w:rFonts w:ascii="Times" w:hAnsi="Times"/>
          <w:b/>
          <w:color w:val="auto"/>
          <w:sz w:val="24"/>
        </w:rPr>
      </w:pPr>
    </w:p>
    <w:p w:rsidR="00460AEF" w:rsidRDefault="00617A71">
      <w:pPr>
        <w:pStyle w:val="BookBodyText"/>
        <w:spacing w:after="40" w:line="240" w:lineRule="auto"/>
        <w:ind w:firstLine="0"/>
        <w:jc w:val="center"/>
        <w:rPr>
          <w:rFonts w:ascii="Times" w:hAnsi="Times"/>
          <w:b/>
          <w:color w:val="auto"/>
          <w:sz w:val="24"/>
        </w:rPr>
      </w:pPr>
      <w:r>
        <w:rPr>
          <w:rFonts w:ascii="Times" w:hAnsi="Times"/>
          <w:b/>
          <w:color w:val="auto"/>
          <w:sz w:val="24"/>
        </w:rPr>
        <w:t xml:space="preserve">Figure </w:t>
      </w:r>
      <w:r w:rsidR="003638EF">
        <w:rPr>
          <w:rFonts w:ascii="Times" w:hAnsi="Times"/>
          <w:b/>
          <w:color w:val="auto"/>
          <w:sz w:val="24"/>
        </w:rPr>
        <w:t>9</w:t>
      </w:r>
    </w:p>
    <w:p w:rsidR="00617A71" w:rsidRDefault="00617A71">
      <w:pPr>
        <w:pStyle w:val="BookBodyText"/>
        <w:spacing w:after="40" w:line="240" w:lineRule="auto"/>
        <w:ind w:firstLine="0"/>
        <w:jc w:val="center"/>
        <w:rPr>
          <w:rFonts w:ascii="Times" w:hAnsi="Times"/>
          <w:b/>
          <w:color w:val="auto"/>
          <w:sz w:val="24"/>
        </w:rPr>
      </w:pPr>
    </w:p>
    <w:p w:rsidR="00617A71" w:rsidRDefault="00460AEF">
      <w:pPr>
        <w:pStyle w:val="BookBodyText"/>
        <w:spacing w:after="0" w:line="240" w:lineRule="auto"/>
        <w:ind w:firstLine="0"/>
        <w:jc w:val="center"/>
        <w:rPr>
          <w:rFonts w:ascii="Times" w:hAnsi="Times"/>
          <w:color w:val="auto"/>
          <w:sz w:val="24"/>
        </w:rPr>
      </w:pPr>
      <w:r w:rsidRPr="00F93C46">
        <w:rPr>
          <w:rFonts w:ascii="Times" w:hAnsi="Times"/>
          <w:noProof/>
          <w:color w:val="auto"/>
          <w:sz w:val="24"/>
        </w:rPr>
        <w:drawing>
          <wp:inline distT="0" distB="0" distL="0" distR="0">
            <wp:extent cx="5486400" cy="2743200"/>
            <wp:effectExtent l="25400" t="0" r="0" b="0"/>
            <wp:docPr id="17" name="C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60AEF" w:rsidRDefault="00460AEF">
      <w:pPr>
        <w:pStyle w:val="BookBodyText"/>
        <w:spacing w:after="120" w:line="240" w:lineRule="auto"/>
        <w:ind w:firstLine="0"/>
        <w:jc w:val="left"/>
        <w:rPr>
          <w:rFonts w:ascii="Times" w:hAnsi="Times"/>
          <w:color w:val="FF0000"/>
          <w:sz w:val="24"/>
        </w:rPr>
      </w:pPr>
    </w:p>
    <w:p w:rsidR="00617A71" w:rsidRDefault="00617A71">
      <w:pPr>
        <w:pStyle w:val="BookBodyText"/>
        <w:spacing w:after="120" w:line="240" w:lineRule="auto"/>
        <w:ind w:firstLine="0"/>
        <w:jc w:val="left"/>
        <w:rPr>
          <w:rFonts w:ascii="Times" w:hAnsi="Times"/>
          <w:b/>
          <w:caps/>
          <w:color w:val="auto"/>
          <w:sz w:val="24"/>
        </w:rPr>
      </w:pPr>
      <w:r>
        <w:rPr>
          <w:rFonts w:ascii="Times" w:hAnsi="Times"/>
          <w:b/>
          <w:caps/>
          <w:color w:val="auto"/>
          <w:sz w:val="24"/>
        </w:rPr>
        <w:t>Study Questions—Demographic DATA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4788"/>
        <w:gridCol w:w="4770"/>
      </w:tblGrid>
      <w:tr w:rsidR="00617A71">
        <w:tc>
          <w:tcPr>
            <w:tcW w:w="95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617A71" w:rsidRDefault="00617A71">
            <w:pPr>
              <w:pStyle w:val="BodyText"/>
              <w:tabs>
                <w:tab w:val="left" w:pos="360"/>
              </w:tabs>
              <w:spacing w:before="100" w:after="20" w:line="240" w:lineRule="auto"/>
              <w:jc w:val="left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br w:type="page"/>
              <w:t>1.</w:t>
            </w:r>
            <w:r>
              <w:rPr>
                <w:rFonts w:ascii="Times" w:hAnsi="Times"/>
                <w:b/>
              </w:rPr>
              <w:tab/>
              <w:t xml:space="preserve">What are our demographic </w:t>
            </w:r>
            <w:r>
              <w:rPr>
                <w:rFonts w:ascii="Times" w:hAnsi="Times"/>
                <w:b/>
                <w:i/>
              </w:rPr>
              <w:t>strengths</w:t>
            </w:r>
            <w:r>
              <w:rPr>
                <w:rFonts w:ascii="Times" w:hAnsi="Times"/>
                <w:b/>
              </w:rPr>
              <w:t xml:space="preserve"> and </w:t>
            </w:r>
            <w:r>
              <w:rPr>
                <w:rFonts w:ascii="Times" w:hAnsi="Times"/>
                <w:b/>
                <w:i/>
              </w:rPr>
              <w:t>challenges?</w:t>
            </w:r>
          </w:p>
        </w:tc>
      </w:tr>
      <w:tr w:rsidR="00617A71">
        <w:tc>
          <w:tcPr>
            <w:tcW w:w="4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617A71" w:rsidRDefault="00617A71">
            <w:pPr>
              <w:spacing w:before="40"/>
              <w:jc w:val="center"/>
              <w:rPr>
                <w:rFonts w:ascii="Times" w:hAnsi="Times"/>
                <w:b/>
                <w:i/>
                <w:sz w:val="20"/>
              </w:rPr>
            </w:pPr>
            <w:r>
              <w:rPr>
                <w:rFonts w:ascii="Times" w:hAnsi="Times"/>
                <w:b/>
                <w:i/>
              </w:rPr>
              <w:t>Strengths</w:t>
            </w:r>
          </w:p>
        </w:tc>
        <w:tc>
          <w:tcPr>
            <w:tcW w:w="4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617A71" w:rsidRDefault="00617A71">
            <w:pPr>
              <w:pStyle w:val="Heading1"/>
              <w:keepNext w:val="0"/>
              <w:spacing w:before="40"/>
              <w:jc w:val="center"/>
              <w:rPr>
                <w:rFonts w:ascii="Times" w:hAnsi="Times"/>
                <w:i/>
                <w:sz w:val="20"/>
              </w:rPr>
            </w:pPr>
            <w:r>
              <w:rPr>
                <w:rFonts w:ascii="Times" w:hAnsi="Times"/>
                <w:i/>
              </w:rPr>
              <w:t>Challenges</w:t>
            </w:r>
          </w:p>
        </w:tc>
      </w:tr>
      <w:tr w:rsidR="00617A71">
        <w:tc>
          <w:tcPr>
            <w:tcW w:w="4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A71" w:rsidRDefault="00617A71">
            <w:pPr>
              <w:spacing w:line="240" w:lineRule="atLeast"/>
              <w:rPr>
                <w:rFonts w:ascii="Times" w:hAnsi="Times"/>
                <w:sz w:val="18"/>
              </w:rPr>
            </w:pPr>
          </w:p>
          <w:p w:rsidR="00617A71" w:rsidRDefault="00E05104">
            <w:pPr>
              <w:spacing w:line="240" w:lineRule="atLeast"/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 xml:space="preserve">For a rural school, we have a very large district.  This allows students many opportunities (music programs, theater programs, art classes, etc.) that other rural schools are not able to provide. </w:t>
            </w:r>
          </w:p>
          <w:p w:rsidR="00617A71" w:rsidRDefault="00617A71">
            <w:pPr>
              <w:spacing w:line="240" w:lineRule="atLeast"/>
              <w:rPr>
                <w:rFonts w:ascii="Times" w:hAnsi="Times"/>
                <w:sz w:val="18"/>
              </w:rPr>
            </w:pPr>
          </w:p>
          <w:p w:rsidR="00617A71" w:rsidRDefault="00AC1647">
            <w:pPr>
              <w:spacing w:line="240" w:lineRule="atLeast"/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 xml:space="preserve">We have a variety of teachers, at the high school, with a wide range of experience. This provides our students with a range of different teaching styles and experiences in the classroom. </w:t>
            </w:r>
          </w:p>
          <w:p w:rsidR="00617A71" w:rsidRDefault="00617A71">
            <w:pPr>
              <w:spacing w:line="240" w:lineRule="atLeast"/>
              <w:rPr>
                <w:rFonts w:ascii="Times" w:hAnsi="Times"/>
                <w:sz w:val="18"/>
              </w:rPr>
            </w:pPr>
          </w:p>
          <w:p w:rsidR="00617A71" w:rsidRDefault="00617A71">
            <w:pPr>
              <w:spacing w:line="240" w:lineRule="atLeast"/>
              <w:rPr>
                <w:rFonts w:ascii="Times" w:hAnsi="Times"/>
                <w:sz w:val="18"/>
              </w:rPr>
            </w:pPr>
          </w:p>
          <w:p w:rsidR="00617A71" w:rsidRDefault="00617A71">
            <w:pPr>
              <w:spacing w:line="240" w:lineRule="atLeast"/>
              <w:rPr>
                <w:rFonts w:ascii="Times" w:hAnsi="Times"/>
                <w:sz w:val="18"/>
              </w:rPr>
            </w:pPr>
          </w:p>
          <w:p w:rsidR="00617A71" w:rsidRDefault="00617A71">
            <w:pPr>
              <w:spacing w:line="240" w:lineRule="atLeast"/>
              <w:rPr>
                <w:rFonts w:ascii="Times" w:hAnsi="Times"/>
                <w:sz w:val="18"/>
              </w:rPr>
            </w:pPr>
          </w:p>
        </w:tc>
        <w:tc>
          <w:tcPr>
            <w:tcW w:w="4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5104" w:rsidRDefault="00E05104" w:rsidP="00E05104">
            <w:pPr>
              <w:rPr>
                <w:rFonts w:ascii="Times" w:hAnsi="Times"/>
                <w:sz w:val="18"/>
              </w:rPr>
            </w:pPr>
          </w:p>
          <w:p w:rsidR="00AC1647" w:rsidRDefault="00E05104" w:rsidP="00E05104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 xml:space="preserve">We have a great deal of students who qualify for free and reduced hot lunch. </w:t>
            </w:r>
          </w:p>
          <w:p w:rsidR="00E05104" w:rsidRDefault="00E05104" w:rsidP="00E05104">
            <w:pPr>
              <w:rPr>
                <w:rFonts w:ascii="Times" w:hAnsi="Times"/>
                <w:sz w:val="18"/>
              </w:rPr>
            </w:pPr>
          </w:p>
          <w:p w:rsidR="00AC1647" w:rsidRDefault="00AC1647" w:rsidP="00E05104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 xml:space="preserve">The trend in free and reduced lunch is that numbers are slowly rising. </w:t>
            </w:r>
          </w:p>
          <w:p w:rsidR="00AC1647" w:rsidRDefault="00AC1647" w:rsidP="00E05104">
            <w:pPr>
              <w:rPr>
                <w:rFonts w:ascii="Times" w:hAnsi="Times"/>
                <w:sz w:val="18"/>
              </w:rPr>
            </w:pPr>
          </w:p>
          <w:p w:rsidR="00AC1647" w:rsidRDefault="00AC1647" w:rsidP="00AC1647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 xml:space="preserve">We have a large lack in ethnic diversity.  Students have a difficult time identifying and understanding people from other places. Students are not getting the exposure to diversity that other students receive in other school districts. </w:t>
            </w:r>
          </w:p>
          <w:p w:rsidR="00AC1647" w:rsidRDefault="00AC1647" w:rsidP="00AC1647">
            <w:pPr>
              <w:rPr>
                <w:rFonts w:ascii="Times" w:hAnsi="Times"/>
                <w:sz w:val="18"/>
              </w:rPr>
            </w:pPr>
          </w:p>
          <w:p w:rsidR="00AC1647" w:rsidRDefault="00AC1647" w:rsidP="00AC1647">
            <w:pPr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 xml:space="preserve">Enrollment is dropping, but free and reduced hot lunch is going up. </w:t>
            </w:r>
          </w:p>
          <w:p w:rsidR="00617A71" w:rsidRPr="00E05104" w:rsidRDefault="00617A71" w:rsidP="00AC1647"/>
        </w:tc>
      </w:tr>
      <w:tr w:rsidR="00617A71">
        <w:tc>
          <w:tcPr>
            <w:tcW w:w="95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617A71" w:rsidRDefault="00617A71">
            <w:pPr>
              <w:pStyle w:val="BodyText"/>
              <w:tabs>
                <w:tab w:val="left" w:pos="360"/>
              </w:tabs>
              <w:spacing w:before="100" w:after="20" w:line="240" w:lineRule="auto"/>
              <w:jc w:val="left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br w:type="page"/>
              <w:t>2.</w:t>
            </w:r>
            <w:r>
              <w:rPr>
                <w:rFonts w:ascii="Times" w:hAnsi="Times"/>
                <w:b/>
              </w:rPr>
              <w:tab/>
              <w:t xml:space="preserve">What are some </w:t>
            </w:r>
            <w:r>
              <w:rPr>
                <w:rFonts w:ascii="Times" w:hAnsi="Times"/>
                <w:b/>
                <w:i/>
              </w:rPr>
              <w:t>implications</w:t>
            </w:r>
            <w:r>
              <w:rPr>
                <w:rFonts w:ascii="Times" w:hAnsi="Times"/>
                <w:b/>
              </w:rPr>
              <w:t xml:space="preserve"> for the school improvement plan?</w:t>
            </w:r>
          </w:p>
        </w:tc>
      </w:tr>
      <w:tr w:rsidR="00617A71">
        <w:tc>
          <w:tcPr>
            <w:tcW w:w="95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A71" w:rsidRDefault="00617A71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  <w:p w:rsidR="00AC1647" w:rsidRDefault="00AC1647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 xml:space="preserve">Find funding for school programs. </w:t>
            </w:r>
          </w:p>
          <w:p w:rsidR="00AC1647" w:rsidRDefault="00AC1647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  <w:p w:rsidR="00AC1647" w:rsidRDefault="00AC1647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 xml:space="preserve">Professional development for staff needs to continue to be </w:t>
            </w:r>
            <w:proofErr w:type="gramStart"/>
            <w:r>
              <w:rPr>
                <w:rFonts w:ascii="Times" w:hAnsi="Times"/>
                <w:sz w:val="18"/>
              </w:rPr>
              <w:t>on-going</w:t>
            </w:r>
            <w:proofErr w:type="gramEnd"/>
            <w:r>
              <w:rPr>
                <w:rFonts w:ascii="Times" w:hAnsi="Times"/>
                <w:sz w:val="18"/>
              </w:rPr>
              <w:t xml:space="preserve"> in working with at-risk students and meeting diverse student programming needs (literacy initiative, extended day program (EDP), learning labs, and extended year program (EYP)).</w:t>
            </w:r>
          </w:p>
          <w:p w:rsidR="00AC1647" w:rsidRDefault="00AC1647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  <w:p w:rsidR="00617A71" w:rsidRDefault="00AC1647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 xml:space="preserve">Continue to provide, improve, and update technology for our students and teachers. Keep support readily available for this technology, as well. </w:t>
            </w:r>
          </w:p>
          <w:p w:rsidR="00617A71" w:rsidRDefault="00617A71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  <w:p w:rsidR="00617A71" w:rsidRDefault="00617A71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  <w:p w:rsidR="00617A71" w:rsidRDefault="00617A71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  <w:p w:rsidR="00617A71" w:rsidRDefault="00617A71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  <w:p w:rsidR="00617A71" w:rsidRDefault="00617A71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  <w:p w:rsidR="00617A71" w:rsidRDefault="00617A71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</w:tc>
      </w:tr>
      <w:tr w:rsidR="00617A71">
        <w:tc>
          <w:tcPr>
            <w:tcW w:w="95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617A71" w:rsidRDefault="00617A71">
            <w:pPr>
              <w:pStyle w:val="BodyText"/>
              <w:tabs>
                <w:tab w:val="left" w:pos="360"/>
              </w:tabs>
              <w:spacing w:before="100" w:after="20" w:line="240" w:lineRule="auto"/>
              <w:jc w:val="left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br w:type="page"/>
              <w:t>3.</w:t>
            </w:r>
            <w:r>
              <w:rPr>
                <w:rFonts w:ascii="Times" w:hAnsi="Times"/>
                <w:b/>
              </w:rPr>
              <w:tab/>
              <w:t>Looking at the data presented, what other demographic data would you want to</w:t>
            </w:r>
            <w:r>
              <w:rPr>
                <w:rFonts w:ascii="Times" w:hAnsi="Times"/>
                <w:b/>
              </w:rPr>
              <w:br/>
            </w:r>
            <w:r>
              <w:rPr>
                <w:rFonts w:ascii="Times" w:hAnsi="Times"/>
                <w:b/>
              </w:rPr>
              <w:tab/>
              <w:t xml:space="preserve">answer the question </w:t>
            </w:r>
            <w:r>
              <w:rPr>
                <w:rFonts w:ascii="Times" w:hAnsi="Times"/>
                <w:b/>
                <w:i/>
              </w:rPr>
              <w:t>Who are we?</w:t>
            </w:r>
          </w:p>
        </w:tc>
      </w:tr>
      <w:tr w:rsidR="00617A71">
        <w:tc>
          <w:tcPr>
            <w:tcW w:w="95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A71" w:rsidRDefault="00617A71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  <w:p w:rsidR="00AC1647" w:rsidRDefault="00AC1647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Data on high school drop out rates (amount as well as at what grade levels)</w:t>
            </w:r>
          </w:p>
          <w:p w:rsidR="00AC1647" w:rsidRDefault="00AC1647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  <w:p w:rsidR="00AC1647" w:rsidRDefault="00AC1647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Data on students’ access and equity with respect to technology.</w:t>
            </w:r>
          </w:p>
          <w:p w:rsidR="00AC1647" w:rsidRDefault="00AC1647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  <w:p w:rsidR="00617A71" w:rsidRDefault="00AC1647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NWEA data (provided they we start doing them regularly)</w:t>
            </w:r>
          </w:p>
          <w:p w:rsidR="00617A71" w:rsidRDefault="00617A71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  <w:p w:rsidR="00AC1647" w:rsidRDefault="00AC1647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AP class data</w:t>
            </w:r>
          </w:p>
          <w:p w:rsidR="00AC1647" w:rsidRDefault="00AC1647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  <w:p w:rsidR="00AC1647" w:rsidRDefault="00AC1647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Student household structure data (single parent, divorced, guardianship, etc)</w:t>
            </w:r>
          </w:p>
          <w:p w:rsidR="00AC1647" w:rsidRDefault="00AC1647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  <w:p w:rsidR="00617A71" w:rsidRDefault="00AC1647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Parent/Student perception toward teachers and public education in general.</w:t>
            </w:r>
          </w:p>
          <w:p w:rsidR="00617A71" w:rsidRDefault="00617A71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  <w:p w:rsidR="00617A71" w:rsidRDefault="00617A71">
            <w:pPr>
              <w:pStyle w:val="PlainText"/>
              <w:spacing w:line="240" w:lineRule="atLeast"/>
              <w:rPr>
                <w:rFonts w:ascii="Times" w:hAnsi="Times"/>
                <w:sz w:val="18"/>
              </w:rPr>
            </w:pPr>
          </w:p>
        </w:tc>
      </w:tr>
    </w:tbl>
    <w:p w:rsidR="00617A71" w:rsidRDefault="00617A71">
      <w:pPr>
        <w:widowControl w:val="0"/>
        <w:spacing w:after="240"/>
        <w:rPr>
          <w:rFonts w:ascii="Times" w:hAnsi="Times"/>
          <w:sz w:val="32"/>
        </w:rPr>
      </w:pPr>
    </w:p>
    <w:sectPr w:rsidR="00617A71" w:rsidSect="0009116B">
      <w:footerReference w:type="default" r:id="rId12"/>
      <w:pgSz w:w="12240" w:h="15840"/>
      <w:pgMar w:top="144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03D60" w:rsidRDefault="00E03D60">
    <w:pPr>
      <w:pStyle w:val="Footer"/>
      <w:pBdr>
        <w:top w:val="single" w:sz="6" w:space="1" w:color="auto"/>
      </w:pBdr>
      <w:tabs>
        <w:tab w:val="clear" w:pos="4320"/>
        <w:tab w:val="clear" w:pos="8640"/>
        <w:tab w:val="center" w:pos="8820"/>
      </w:tabs>
      <w:spacing w:after="40"/>
      <w:rPr>
        <w:sz w:val="20"/>
      </w:rPr>
    </w:pPr>
    <w:r>
      <w:rPr>
        <w:i/>
        <w:sz w:val="20"/>
      </w:rPr>
      <w:t>Mt. Blue High School Profile</w:t>
    </w:r>
    <w:r>
      <w:rPr>
        <w:sz w:val="20"/>
      </w:rPr>
      <w:tab/>
      <w:t xml:space="preserve">Page </w:t>
    </w:r>
    <w:r w:rsidR="00153E2B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153E2B">
      <w:rPr>
        <w:rStyle w:val="PageNumber"/>
        <w:sz w:val="20"/>
      </w:rPr>
      <w:fldChar w:fldCharType="separate"/>
    </w:r>
    <w:r w:rsidR="003638EF">
      <w:rPr>
        <w:rStyle w:val="PageNumber"/>
        <w:noProof/>
        <w:sz w:val="20"/>
      </w:rPr>
      <w:t>1</w:t>
    </w:r>
    <w:r w:rsidR="00153E2B"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 w:rsidR="00153E2B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 w:rsidR="00153E2B">
      <w:rPr>
        <w:rStyle w:val="PageNumber"/>
        <w:sz w:val="20"/>
      </w:rPr>
      <w:fldChar w:fldCharType="separate"/>
    </w:r>
    <w:r w:rsidR="003638EF">
      <w:rPr>
        <w:rStyle w:val="PageNumber"/>
        <w:noProof/>
        <w:sz w:val="20"/>
      </w:rPr>
      <w:t>9</w:t>
    </w:r>
    <w:r w:rsidR="00153E2B">
      <w:rPr>
        <w:rStyle w:val="PageNumber"/>
        <w:sz w:val="20"/>
      </w:rP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</w:compat>
  <w:rsids>
    <w:rsidRoot w:val="00917E0E"/>
    <w:rsid w:val="0009116B"/>
    <w:rsid w:val="000957F4"/>
    <w:rsid w:val="0014407C"/>
    <w:rsid w:val="00151155"/>
    <w:rsid w:val="00153E2B"/>
    <w:rsid w:val="001C0881"/>
    <w:rsid w:val="00244217"/>
    <w:rsid w:val="00263CA8"/>
    <w:rsid w:val="00302FF1"/>
    <w:rsid w:val="00345904"/>
    <w:rsid w:val="003638EF"/>
    <w:rsid w:val="00364211"/>
    <w:rsid w:val="00382546"/>
    <w:rsid w:val="003B0A22"/>
    <w:rsid w:val="003C62F1"/>
    <w:rsid w:val="003D14B9"/>
    <w:rsid w:val="004012C1"/>
    <w:rsid w:val="00431510"/>
    <w:rsid w:val="00460AEF"/>
    <w:rsid w:val="00473194"/>
    <w:rsid w:val="004A768E"/>
    <w:rsid w:val="005002DB"/>
    <w:rsid w:val="0050316F"/>
    <w:rsid w:val="005063AA"/>
    <w:rsid w:val="00507B0A"/>
    <w:rsid w:val="005200B6"/>
    <w:rsid w:val="005365C4"/>
    <w:rsid w:val="00536F8D"/>
    <w:rsid w:val="00550AE7"/>
    <w:rsid w:val="0057729D"/>
    <w:rsid w:val="00590227"/>
    <w:rsid w:val="005B0019"/>
    <w:rsid w:val="005C41C8"/>
    <w:rsid w:val="005E7FFE"/>
    <w:rsid w:val="00617A71"/>
    <w:rsid w:val="006448E6"/>
    <w:rsid w:val="006A128B"/>
    <w:rsid w:val="006A4D54"/>
    <w:rsid w:val="006B5E92"/>
    <w:rsid w:val="006D04C8"/>
    <w:rsid w:val="006D65A7"/>
    <w:rsid w:val="00776BD2"/>
    <w:rsid w:val="00797D83"/>
    <w:rsid w:val="008024DB"/>
    <w:rsid w:val="00853A0A"/>
    <w:rsid w:val="008E0E01"/>
    <w:rsid w:val="008E484B"/>
    <w:rsid w:val="00917E0E"/>
    <w:rsid w:val="00941A8B"/>
    <w:rsid w:val="00962E8F"/>
    <w:rsid w:val="009B3DBB"/>
    <w:rsid w:val="00A56633"/>
    <w:rsid w:val="00AB64FD"/>
    <w:rsid w:val="00AC1647"/>
    <w:rsid w:val="00AC1927"/>
    <w:rsid w:val="00AD18A0"/>
    <w:rsid w:val="00B83AB0"/>
    <w:rsid w:val="00B94849"/>
    <w:rsid w:val="00B95B91"/>
    <w:rsid w:val="00BA77E2"/>
    <w:rsid w:val="00BB06B1"/>
    <w:rsid w:val="00BE5BD4"/>
    <w:rsid w:val="00C2112D"/>
    <w:rsid w:val="00C60274"/>
    <w:rsid w:val="00C87D8B"/>
    <w:rsid w:val="00D00EB7"/>
    <w:rsid w:val="00D550C5"/>
    <w:rsid w:val="00D61D37"/>
    <w:rsid w:val="00D804AB"/>
    <w:rsid w:val="00D87680"/>
    <w:rsid w:val="00DE0C47"/>
    <w:rsid w:val="00E00035"/>
    <w:rsid w:val="00E03D60"/>
    <w:rsid w:val="00E05104"/>
    <w:rsid w:val="00E16DBD"/>
    <w:rsid w:val="00E45BC9"/>
    <w:rsid w:val="00E717EE"/>
    <w:rsid w:val="00E77E1E"/>
    <w:rsid w:val="00EE0637"/>
    <w:rsid w:val="00F27564"/>
    <w:rsid w:val="00F30E66"/>
    <w:rsid w:val="00F647A4"/>
    <w:rsid w:val="00F93C46"/>
    <w:rsid w:val="00FA42DB"/>
    <w:rsid w:val="00FC1198"/>
    <w:rsid w:val="00FF507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Symbol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957F4"/>
    <w:rPr>
      <w:rFonts w:ascii="Palatino" w:hAnsi="Palatino"/>
    </w:rPr>
  </w:style>
  <w:style w:type="paragraph" w:styleId="Heading1">
    <w:name w:val="heading 1"/>
    <w:basedOn w:val="Normal"/>
    <w:next w:val="Normal"/>
    <w:qFormat/>
    <w:rsid w:val="000957F4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0957F4"/>
    <w:pPr>
      <w:keepNext/>
      <w:spacing w:after="24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0957F4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rsid w:val="000957F4"/>
    <w:pPr>
      <w:keepNext/>
      <w:spacing w:line="320" w:lineRule="atLeast"/>
      <w:ind w:left="360"/>
      <w:outlineLvl w:val="3"/>
    </w:pPr>
    <w:rPr>
      <w:rFonts w:ascii="Times" w:hAnsi="Times"/>
      <w:i/>
    </w:rPr>
  </w:style>
  <w:style w:type="paragraph" w:styleId="Heading5">
    <w:name w:val="heading 5"/>
    <w:basedOn w:val="Normal"/>
    <w:next w:val="Normal"/>
    <w:qFormat/>
    <w:rsid w:val="000957F4"/>
    <w:pPr>
      <w:keepNext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0957F4"/>
    <w:pPr>
      <w:keepNext/>
      <w:spacing w:before="40" w:after="20"/>
      <w:jc w:val="center"/>
      <w:outlineLvl w:val="5"/>
    </w:pPr>
    <w:rPr>
      <w:rFonts w:ascii="Times" w:hAnsi="Times"/>
      <w:b/>
      <w:sz w:val="16"/>
    </w:rPr>
  </w:style>
  <w:style w:type="paragraph" w:styleId="Heading7">
    <w:name w:val="heading 7"/>
    <w:basedOn w:val="Normal"/>
    <w:next w:val="Normal"/>
    <w:qFormat/>
    <w:rsid w:val="000957F4"/>
    <w:pPr>
      <w:keepNext/>
      <w:spacing w:before="40"/>
      <w:ind w:left="-72" w:right="-144"/>
      <w:jc w:val="right"/>
      <w:outlineLvl w:val="6"/>
    </w:pPr>
    <w:rPr>
      <w:b/>
      <w:sz w:val="18"/>
    </w:rPr>
  </w:style>
  <w:style w:type="paragraph" w:styleId="Heading8">
    <w:name w:val="heading 8"/>
    <w:basedOn w:val="Normal"/>
    <w:next w:val="Normal"/>
    <w:qFormat/>
    <w:rsid w:val="000957F4"/>
    <w:pPr>
      <w:keepNext/>
      <w:spacing w:line="360" w:lineRule="auto"/>
      <w:jc w:val="both"/>
      <w:outlineLvl w:val="7"/>
    </w:pPr>
    <w:rPr>
      <w:b/>
      <w:color w:val="000000"/>
    </w:rPr>
  </w:style>
  <w:style w:type="paragraph" w:styleId="Heading9">
    <w:name w:val="heading 9"/>
    <w:basedOn w:val="Normal"/>
    <w:next w:val="Normal"/>
    <w:qFormat/>
    <w:rsid w:val="000957F4"/>
    <w:pPr>
      <w:keepNext/>
      <w:spacing w:before="40" w:after="40"/>
      <w:jc w:val="right"/>
      <w:outlineLvl w:val="8"/>
    </w:pPr>
    <w:rPr>
      <w:b/>
      <w:sz w:val="1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BookBodyText">
    <w:name w:val="Book Body Text"/>
    <w:rsid w:val="000957F4"/>
    <w:pPr>
      <w:widowControl w:val="0"/>
      <w:spacing w:after="72" w:line="280" w:lineRule="atLeast"/>
      <w:ind w:firstLine="360"/>
      <w:jc w:val="both"/>
    </w:pPr>
    <w:rPr>
      <w:rFonts w:ascii="Palatino" w:hAnsi="Palatino"/>
      <w:color w:val="000000"/>
      <w:sz w:val="22"/>
    </w:rPr>
  </w:style>
  <w:style w:type="paragraph" w:styleId="BodyText">
    <w:name w:val="Body Text"/>
    <w:basedOn w:val="Normal"/>
    <w:rsid w:val="000957F4"/>
    <w:pPr>
      <w:spacing w:after="240" w:line="480" w:lineRule="auto"/>
      <w:jc w:val="both"/>
    </w:pPr>
  </w:style>
  <w:style w:type="paragraph" w:styleId="Header">
    <w:name w:val="header"/>
    <w:basedOn w:val="Normal"/>
    <w:rsid w:val="000957F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957F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957F4"/>
  </w:style>
  <w:style w:type="paragraph" w:styleId="BodyText2">
    <w:name w:val="Body Text 2"/>
    <w:basedOn w:val="Normal"/>
    <w:rsid w:val="000957F4"/>
    <w:pPr>
      <w:spacing w:after="200" w:line="300" w:lineRule="atLeast"/>
      <w:ind w:left="360"/>
      <w:jc w:val="both"/>
    </w:pPr>
  </w:style>
  <w:style w:type="paragraph" w:styleId="BodyText3">
    <w:name w:val="Body Text 3"/>
    <w:basedOn w:val="Normal"/>
    <w:rsid w:val="000957F4"/>
    <w:rPr>
      <w:b/>
      <w:color w:val="FF0000"/>
    </w:rPr>
  </w:style>
  <w:style w:type="character" w:styleId="Hyperlink">
    <w:name w:val="Hyperlink"/>
    <w:basedOn w:val="DefaultParagraphFont"/>
    <w:rsid w:val="000957F4"/>
    <w:rPr>
      <w:color w:val="0000FF"/>
      <w:u w:val="single"/>
    </w:rPr>
  </w:style>
  <w:style w:type="character" w:styleId="FollowedHyperlink">
    <w:name w:val="FollowedHyperlink"/>
    <w:basedOn w:val="DefaultParagraphFont"/>
    <w:rsid w:val="000957F4"/>
    <w:rPr>
      <w:color w:val="800080"/>
      <w:u w:val="single"/>
    </w:rPr>
  </w:style>
  <w:style w:type="paragraph" w:styleId="PlainText">
    <w:name w:val="Plain Text"/>
    <w:basedOn w:val="Normal"/>
    <w:rsid w:val="000957F4"/>
    <w:rPr>
      <w:rFonts w:ascii="Courier" w:hAnsi="Courier"/>
      <w:sz w:val="20"/>
    </w:rPr>
  </w:style>
  <w:style w:type="paragraph" w:styleId="Title">
    <w:name w:val="Title"/>
    <w:basedOn w:val="Normal"/>
    <w:qFormat/>
    <w:rsid w:val="000957F4"/>
    <w:pPr>
      <w:jc w:val="center"/>
    </w:pPr>
    <w:rPr>
      <w:b/>
      <w:sz w:val="28"/>
    </w:rPr>
  </w:style>
  <w:style w:type="paragraph" w:styleId="Subtitle">
    <w:name w:val="Subtitle"/>
    <w:basedOn w:val="Normal"/>
    <w:qFormat/>
    <w:rsid w:val="000957F4"/>
    <w:pPr>
      <w:jc w:val="center"/>
    </w:pPr>
    <w:rPr>
      <w:b/>
      <w:color w:val="FF0000"/>
      <w:sz w:val="48"/>
    </w:rPr>
  </w:style>
  <w:style w:type="paragraph" w:customStyle="1" w:styleId="xl24">
    <w:name w:val="xl24"/>
    <w:basedOn w:val="Normal"/>
    <w:rsid w:val="000957F4"/>
    <w:pPr>
      <w:spacing w:before="100" w:after="100"/>
    </w:pPr>
    <w:rPr>
      <w:rFonts w:ascii="Arial" w:hAnsi="Arial"/>
      <w:b/>
      <w:sz w:val="20"/>
    </w:rPr>
  </w:style>
  <w:style w:type="paragraph" w:customStyle="1" w:styleId="xl25">
    <w:name w:val="xl25"/>
    <w:basedOn w:val="Normal"/>
    <w:rsid w:val="000957F4"/>
    <w:pPr>
      <w:spacing w:before="100" w:after="100"/>
    </w:pPr>
    <w:rPr>
      <w:rFonts w:ascii="Times" w:hAnsi="Times"/>
      <w:color w:val="FF0000"/>
      <w:sz w:val="20"/>
    </w:rPr>
  </w:style>
  <w:style w:type="table" w:styleId="TableGrid">
    <w:name w:val="Table Grid"/>
    <w:basedOn w:val="TableNormal"/>
    <w:uiPriority w:val="59"/>
    <w:rsid w:val="0009116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5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hart" Target="charts/chart8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chart" Target="charts/chart1.xml"/><Relationship Id="rId5" Type="http://schemas.openxmlformats.org/officeDocument/2006/relationships/chart" Target="charts/chart2.xml"/><Relationship Id="rId6" Type="http://schemas.openxmlformats.org/officeDocument/2006/relationships/chart" Target="charts/chart3.xml"/><Relationship Id="rId7" Type="http://schemas.openxmlformats.org/officeDocument/2006/relationships/chart" Target="charts/chart4.xml"/><Relationship Id="rId8" Type="http://schemas.openxmlformats.org/officeDocument/2006/relationships/chart" Target="charts/chart5.xml"/><Relationship Id="rId9" Type="http://schemas.openxmlformats.org/officeDocument/2006/relationships/chart" Target="charts/chart6.xml"/><Relationship Id="rId10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tinkham:Documents:Masters%20Stuff:EDU%20584:SCHOOL%20DATA%20STUFF:MtBlueHighDemog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tinkham:Documents:Masters%20Stuff:EDU%20584:SCHOOL%20DATA%20STUFF:MtBlueHighDemog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tinkham:Documents:Masters%20Stuff:EDU%20584:SCHOOL%20DATA%20STUFF:MtBlueHighDemog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tinkham:Documents:Masters%20Stuff:EDU%20584:SCHOOL%20DATA%20STUFF:MtBlueHighDemog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tinkham:Documents:Masters%20Stuff:EDU%20584:SCHOOL%20DATA%20STUFF:Melody%20MtBlueDemog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tinkham:Documents:Masters%20Stuff:EDU%20584:SCHOOL%20DATA%20STUFF:NEW%20MtBlueDemog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tinkham:Documents:Masters%20Stuff:EDU%20584:SCHOOL%20DATA%20STUFF:NEW%20MtBlueDemog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tinkham:Documents:Masters%20Stuff:EDU%20584:SCHOOL%20DATA%20STUFF:NEW%20MtBlueDemog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RSU#9 Student Enrollment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2007-08 to 2010-11</a:t>
            </a:r>
          </a:p>
        </c:rich>
      </c:tx>
      <c:layout>
        <c:manualLayout>
          <c:xMode val="edge"/>
          <c:yMode val="edge"/>
          <c:x val="0.36796164694034"/>
          <c:y val="0.0230345039637448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50403543307087"/>
          <c:y val="0.261648961628012"/>
          <c:w val="0.693578447699107"/>
          <c:h val="0.659498784983676"/>
        </c:manualLayout>
      </c:layout>
      <c:barChart>
        <c:barDir val="col"/>
        <c:grouping val="clustered"/>
        <c:ser>
          <c:idx val="0"/>
          <c:order val="0"/>
          <c:spPr>
            <a:solidFill>
              <a:srgbClr val="0000D4"/>
            </a:solidFill>
            <a:ln w="12700">
              <a:solidFill>
                <a:srgbClr val="000000"/>
              </a:solidFill>
              <a:prstDash val="solid"/>
            </a:ln>
          </c:spPr>
          <c:dLbls>
            <c:numFmt formatCode="#,##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dLblPos val="outEnd"/>
            <c:showVal val="1"/>
          </c:dLbls>
          <c:cat>
            <c:strRef>
              <c:f>'Demographics 1'!$B$6:$F$6</c:f>
              <c:strCache>
                <c:ptCount val="4"/>
                <c:pt idx="0">
                  <c:v>2007-08</c:v>
                </c:pt>
                <c:pt idx="1">
                  <c:v>2008-09</c:v>
                </c:pt>
                <c:pt idx="2">
                  <c:v>2009-10</c:v>
                </c:pt>
                <c:pt idx="3">
                  <c:v>2010-11</c:v>
                </c:pt>
              </c:strCache>
            </c:strRef>
          </c:cat>
          <c:val>
            <c:numRef>
              <c:f>'Demographics 1'!$B$7:$F$7</c:f>
              <c:numCache>
                <c:formatCode>#,##0</c:formatCode>
                <c:ptCount val="5"/>
                <c:pt idx="0">
                  <c:v>2391.0</c:v>
                </c:pt>
                <c:pt idx="1">
                  <c:v>2292.0</c:v>
                </c:pt>
                <c:pt idx="2">
                  <c:v>2312.0</c:v>
                </c:pt>
                <c:pt idx="3">
                  <c:v>2301.0</c:v>
                </c:pt>
              </c:numCache>
            </c:numRef>
          </c:val>
        </c:ser>
        <c:dLbls>
          <c:showVal val="1"/>
        </c:dLbls>
        <c:gapWidth val="50"/>
        <c:axId val="521240120"/>
        <c:axId val="521244040"/>
      </c:barChart>
      <c:catAx>
        <c:axId val="521240120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endParaRPr lang="en-US"/>
          </a:p>
        </c:txPr>
        <c:crossAx val="521244040"/>
        <c:crosses val="autoZero"/>
        <c:lblAlgn val="ctr"/>
        <c:lblOffset val="100"/>
        <c:tickLblSkip val="1"/>
        <c:tickMarkSkip val="1"/>
      </c:catAx>
      <c:valAx>
        <c:axId val="521244040"/>
        <c:scaling>
          <c:orientation val="minMax"/>
          <c:max val="5000.0"/>
          <c:min val="0.0"/>
        </c:scaling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r>
                  <a:rPr lang="en-US"/>
                  <a:t>Number of Students</a:t>
                </a:r>
              </a:p>
            </c:rich>
          </c:tx>
          <c:layout>
            <c:manualLayout>
              <c:xMode val="edge"/>
              <c:yMode val="edge"/>
              <c:x val="0.0209125189626526"/>
              <c:y val="0.378182461904492"/>
            </c:manualLayout>
          </c:layout>
          <c:spPr>
            <a:noFill/>
            <a:ln w="25400">
              <a:noFill/>
            </a:ln>
          </c:spPr>
        </c:title>
        <c:numFmt formatCode="#,##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endParaRPr lang="en-US"/>
          </a:p>
        </c:txPr>
        <c:crossAx val="521240120"/>
        <c:crosses val="autoZero"/>
        <c:crossBetween val="between"/>
        <c:majorUnit val="500.0"/>
        <c:minorUnit val="500.0"/>
      </c:valAx>
      <c:spPr>
        <a:noFill/>
        <a:ln w="25400">
          <a:noFill/>
        </a:ln>
      </c:spPr>
    </c:plotArea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"/>
          <a:ea typeface="Times"/>
          <a:cs typeface="Times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RSU#9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Student Enrollment by Percent Ethnicity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2010-11(N=2,299)</a:t>
            </a:r>
          </a:p>
        </c:rich>
      </c:tx>
      <c:layout>
        <c:manualLayout>
          <c:xMode val="edge"/>
          <c:yMode val="edge"/>
          <c:x val="0.265258089520715"/>
          <c:y val="0.00841247728649304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24721603563474"/>
          <c:y val="0.265017782158316"/>
          <c:w val="0.456570155902004"/>
          <c:h val="0.724381937899398"/>
        </c:manualLayout>
      </c:layout>
      <c:pieChart>
        <c:varyColors val="1"/>
        <c:ser>
          <c:idx val="0"/>
          <c:order val="0"/>
          <c:tx>
            <c:strRef>
              <c:f>'Demographics 1'!$A$30</c:f>
              <c:strCache>
                <c:ptCount val="1"/>
                <c:pt idx="0">
                  <c:v>Percentage of Students</c:v>
                </c:pt>
              </c:strCache>
            </c:strRef>
          </c:tx>
          <c:spPr>
            <a:solidFill>
              <a:srgbClr val="63AAFE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1FB71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0000D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CF305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DD080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2"/>
              <c:layout>
                <c:manualLayout>
                  <c:x val="-0.0228311873528327"/>
                  <c:y val="0.0333450316672918"/>
                </c:manualLayout>
              </c:layout>
              <c:dLblPos val="bestFit"/>
              <c:showVal val="1"/>
            </c:dLbl>
            <c:dLbl>
              <c:idx val="3"/>
              <c:layout>
                <c:manualLayout>
                  <c:x val="-0.0167317901199332"/>
                  <c:y val="-0.070985744647155"/>
                </c:manualLayout>
              </c:layout>
              <c:dLblPos val="bestFit"/>
              <c:showVal val="1"/>
            </c:dLbl>
            <c:dLbl>
              <c:idx val="4"/>
              <c:layout>
                <c:manualLayout>
                  <c:xMode val="edge"/>
                  <c:yMode val="edge"/>
                  <c:x val="0.220489977728285"/>
                  <c:y val="0.20141351444032"/>
                </c:manualLayout>
              </c:layout>
              <c:dLblPos val="bestFit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showVal val="1"/>
          </c:dLbls>
          <c:cat>
            <c:strRef>
              <c:f>'Demographics 1'!$B$29:$E$29</c:f>
              <c:strCache>
                <c:ptCount val="4"/>
                <c:pt idx="0">
                  <c:v>Hispanic/Latino (n=21)</c:v>
                </c:pt>
                <c:pt idx="1">
                  <c:v>White (n=2226)</c:v>
                </c:pt>
                <c:pt idx="2">
                  <c:v>Asian (n=34)</c:v>
                </c:pt>
                <c:pt idx="3">
                  <c:v>Black (n=18)</c:v>
                </c:pt>
              </c:strCache>
            </c:strRef>
          </c:cat>
          <c:val>
            <c:numRef>
              <c:f>'Demographics 1'!$B$30:$E$30</c:f>
              <c:numCache>
                <c:formatCode>0.00%</c:formatCode>
                <c:ptCount val="4"/>
                <c:pt idx="0">
                  <c:v>0.0091</c:v>
                </c:pt>
                <c:pt idx="1">
                  <c:v>0.9682</c:v>
                </c:pt>
                <c:pt idx="2">
                  <c:v>0.0148</c:v>
                </c:pt>
                <c:pt idx="3">
                  <c:v>0.0078</c:v>
                </c:pt>
              </c:numCache>
            </c:numRef>
          </c:val>
        </c:ser>
        <c:dLbls>
          <c:showVal val="1"/>
        </c:dLbls>
        <c:firstSliceAng val="0"/>
      </c:pie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97104677060134"/>
          <c:y val="0.360424306502323"/>
          <c:w val="0.280623608017817"/>
          <c:h val="0.314487632508834"/>
        </c:manualLayout>
      </c:layout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imes"/>
              <a:ea typeface="Times"/>
              <a:cs typeface="Times"/>
            </a:defRPr>
          </a:pPr>
          <a:endParaRPr lang="en-US"/>
        </a:p>
      </c:txPr>
    </c:legend>
    <c:plotVisOnly val="1"/>
    <c:dispBlanksAs val="zero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"/>
          <a:ea typeface="Times"/>
          <a:cs typeface="Times"/>
        </a:defRPr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"/>
  <c:chart>
    <c:title>
      <c:tx>
        <c:rich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Mt Blue High School Student Enrollment</a:t>
            </a:r>
          </a:p>
          <a:p>
            <a:pPr>
              <a:defRPr sz="9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Percentage of Students Qualifying for Free/Reduced Lunch</a:t>
            </a:r>
          </a:p>
          <a:p>
            <a:pPr>
              <a:defRPr sz="9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2007 to 2011</a:t>
            </a:r>
          </a:p>
        </c:rich>
      </c:tx>
      <c:layout>
        <c:manualLayout>
          <c:xMode val="edge"/>
          <c:yMode val="edge"/>
          <c:x val="0.152182487605716"/>
          <c:y val="0.0144929072315809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23809495021974"/>
          <c:y val="0.159420007819563"/>
          <c:w val="0.866666465153817"/>
          <c:h val="0.739129127163427"/>
        </c:manualLayout>
      </c:layout>
      <c:barChart>
        <c:barDir val="col"/>
        <c:grouping val="clustered"/>
        <c:ser>
          <c:idx val="0"/>
          <c:order val="0"/>
          <c:spPr>
            <a:solidFill>
              <a:srgbClr val="0000D4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showVal val="1"/>
          </c:dLbls>
          <c:cat>
            <c:numRef>
              <c:f>'Demographics 1'!$B$94:$F$94</c:f>
              <c:numCache>
                <c:formatCode>General</c:formatCode>
                <c:ptCount val="5"/>
                <c:pt idx="0">
                  <c:v>2007.0</c:v>
                </c:pt>
                <c:pt idx="1">
                  <c:v>2008.0</c:v>
                </c:pt>
                <c:pt idx="2">
                  <c:v>2009.0</c:v>
                </c:pt>
                <c:pt idx="3">
                  <c:v>2010.0</c:v>
                </c:pt>
                <c:pt idx="4">
                  <c:v>2011.0</c:v>
                </c:pt>
              </c:numCache>
            </c:numRef>
          </c:cat>
          <c:val>
            <c:numRef>
              <c:f>'Demographics 1'!$B$95:$F$95</c:f>
              <c:numCache>
                <c:formatCode>0%</c:formatCode>
                <c:ptCount val="5"/>
                <c:pt idx="0">
                  <c:v>0.3917</c:v>
                </c:pt>
                <c:pt idx="1">
                  <c:v>0.4385</c:v>
                </c:pt>
                <c:pt idx="2">
                  <c:v>0.4819</c:v>
                </c:pt>
                <c:pt idx="3">
                  <c:v>0.5081</c:v>
                </c:pt>
                <c:pt idx="4">
                  <c:v>0.4708</c:v>
                </c:pt>
              </c:numCache>
            </c:numRef>
          </c:val>
        </c:ser>
        <c:dLbls>
          <c:showVal val="1"/>
        </c:dLbls>
        <c:axId val="521373176"/>
        <c:axId val="521360424"/>
      </c:barChart>
      <c:catAx>
        <c:axId val="521373176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endParaRPr lang="en-US"/>
          </a:p>
        </c:txPr>
        <c:crossAx val="521360424"/>
        <c:crosses val="autoZero"/>
        <c:lblAlgn val="ctr"/>
        <c:lblOffset val="100"/>
        <c:tickLblSkip val="1"/>
        <c:tickMarkSkip val="1"/>
      </c:catAx>
      <c:valAx>
        <c:axId val="521360424"/>
        <c:scaling>
          <c:orientation val="minMax"/>
          <c:max val="1.0"/>
          <c:min val="0.0"/>
        </c:scaling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r>
                  <a:rPr lang="en-US"/>
                  <a:t>Percentage of Students</a:t>
                </a:r>
              </a:p>
            </c:rich>
          </c:tx>
          <c:layout>
            <c:manualLayout>
              <c:xMode val="edge"/>
              <c:yMode val="edge"/>
              <c:x val="0.0361904761904762"/>
              <c:y val="0.355071893187265"/>
            </c:manualLayout>
          </c:layout>
          <c:spPr>
            <a:noFill/>
            <a:ln w="25400">
              <a:noFill/>
            </a:ln>
          </c:spPr>
        </c:title>
        <c:numFmt formatCode="0%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endParaRPr lang="en-US"/>
          </a:p>
        </c:txPr>
        <c:crossAx val="521373176"/>
        <c:crosses val="autoZero"/>
        <c:crossBetween val="between"/>
        <c:majorUnit val="0.1"/>
        <c:minorUnit val="0.1"/>
      </c:valAx>
      <c:spPr>
        <a:noFill/>
        <a:ln w="25400">
          <a:noFill/>
        </a:ln>
      </c:spPr>
    </c:plotArea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Times"/>
          <a:ea typeface="Times"/>
          <a:cs typeface="Times"/>
        </a:defRPr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"/>
  <c:chart>
    <c:title>
      <c:tx>
        <c:rich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Mt. Blue High School Student Enrollment</a:t>
            </a:r>
          </a:p>
          <a:p>
            <a:pPr>
              <a:defRPr sz="9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2007-08 to 2011-12</a:t>
            </a:r>
          </a:p>
        </c:rich>
      </c:tx>
      <c:layout>
        <c:manualLayout>
          <c:xMode val="edge"/>
          <c:yMode val="edge"/>
          <c:x val="0.26562026100904"/>
          <c:y val="0.0217392737968055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09997812773403"/>
          <c:y val="0.184782178609583"/>
          <c:w val="0.889312355580322"/>
          <c:h val="0.706520489200335"/>
        </c:manualLayout>
      </c:layout>
      <c:barChart>
        <c:barDir val="col"/>
        <c:grouping val="clustered"/>
        <c:ser>
          <c:idx val="0"/>
          <c:order val="0"/>
          <c:spPr>
            <a:solidFill>
              <a:srgbClr val="0000D4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0.00291026177513912"/>
                  <c:y val="-0.0135235386186369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0.00176530229851846"/>
                  <c:y val="-0.0139310647993447"/>
                </c:manualLayout>
              </c:layout>
              <c:dLblPos val="outEnd"/>
              <c:showVal val="1"/>
            </c:dLbl>
            <c:spPr>
              <a:solidFill>
                <a:srgbClr val="FFFFFF"/>
              </a:solidFill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showVal val="1"/>
          </c:dLbls>
          <c:cat>
            <c:strRef>
              <c:f>'Demographics 1'!$B$115:$F$115</c:f>
              <c:strCache>
                <c:ptCount val="5"/>
                <c:pt idx="0">
                  <c:v>2007-08</c:v>
                </c:pt>
                <c:pt idx="1">
                  <c:v>2008-09</c:v>
                </c:pt>
                <c:pt idx="2">
                  <c:v>2009-10</c:v>
                </c:pt>
                <c:pt idx="3">
                  <c:v>2010-11</c:v>
                </c:pt>
                <c:pt idx="4">
                  <c:v>2011-2012</c:v>
                </c:pt>
              </c:strCache>
            </c:strRef>
          </c:cat>
          <c:val>
            <c:numRef>
              <c:f>'Demographics 1'!$B$116:$F$116</c:f>
              <c:numCache>
                <c:formatCode>#,##0</c:formatCode>
                <c:ptCount val="5"/>
                <c:pt idx="0">
                  <c:v>841.0</c:v>
                </c:pt>
                <c:pt idx="1">
                  <c:v>817.0</c:v>
                </c:pt>
                <c:pt idx="2">
                  <c:v>771.0</c:v>
                </c:pt>
                <c:pt idx="3">
                  <c:v>745.0</c:v>
                </c:pt>
                <c:pt idx="4">
                  <c:v>741.0</c:v>
                </c:pt>
              </c:numCache>
            </c:numRef>
          </c:val>
        </c:ser>
        <c:dLbls>
          <c:showVal val="1"/>
        </c:dLbls>
        <c:axId val="521401688"/>
        <c:axId val="521424648"/>
      </c:barChart>
      <c:catAx>
        <c:axId val="521401688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endParaRPr lang="en-US"/>
          </a:p>
        </c:txPr>
        <c:crossAx val="521424648"/>
        <c:crosses val="autoZero"/>
        <c:lblAlgn val="ctr"/>
        <c:lblOffset val="100"/>
        <c:tickLblSkip val="1"/>
        <c:tickMarkSkip val="1"/>
      </c:catAx>
      <c:valAx>
        <c:axId val="521424648"/>
        <c:scaling>
          <c:orientation val="minMax"/>
          <c:max val="2000.0"/>
          <c:min val="0.0"/>
        </c:scaling>
        <c:axPos val="l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r>
                  <a:rPr lang="en-US"/>
                  <a:t>Number of Students</a:t>
                </a:r>
              </a:p>
            </c:rich>
          </c:tx>
          <c:layout>
            <c:manualLayout>
              <c:xMode val="edge"/>
              <c:yMode val="edge"/>
              <c:x val="0.0152671755725191"/>
              <c:y val="0.365941458404656"/>
            </c:manualLayout>
          </c:layout>
          <c:spPr>
            <a:noFill/>
            <a:ln w="25400">
              <a:noFill/>
            </a:ln>
          </c:spPr>
        </c:title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endParaRPr lang="en-US"/>
          </a:p>
        </c:txPr>
        <c:crossAx val="521401688"/>
        <c:crosses val="autoZero"/>
        <c:crossBetween val="between"/>
        <c:majorUnit val="250.0"/>
        <c:minorUnit val="250.0"/>
      </c:valAx>
      <c:spPr>
        <a:noFill/>
        <a:ln w="25400">
          <a:noFill/>
        </a:ln>
      </c:spPr>
    </c:plotArea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Times"/>
          <a:ea typeface="Times"/>
          <a:cs typeface="Times"/>
        </a:defRPr>
      </a:pPr>
      <a:endParaRPr lang="en-US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Mt. Blue High School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Percentage of Student Enrollment by Ethnicity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2006-07 to 2009-10</a:t>
            </a:r>
          </a:p>
        </c:rich>
      </c:tx>
      <c:layout>
        <c:manualLayout>
          <c:xMode val="edge"/>
          <c:yMode val="edge"/>
          <c:x val="0.236007582385535"/>
          <c:y val="0.0187500678170856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25807086614173"/>
          <c:y val="0.379123541827312"/>
          <c:w val="0.862992623680847"/>
          <c:h val="0.387500443459065"/>
        </c:manualLayout>
      </c:layout>
      <c:barChart>
        <c:barDir val="col"/>
        <c:grouping val="clustered"/>
        <c:ser>
          <c:idx val="0"/>
          <c:order val="0"/>
          <c:tx>
            <c:strRef>
              <c:f>'Demographics 1'!$B$160</c:f>
              <c:strCache>
                <c:ptCount val="1"/>
                <c:pt idx="0">
                  <c:v>2006-07 </c:v>
                </c:pt>
              </c:strCache>
            </c:strRef>
          </c:tx>
          <c:spPr>
            <a:solidFill>
              <a:srgbClr val="0000D4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1"/>
              <c:layout>
                <c:manualLayout>
                  <c:x val="0.00354609929078021"/>
                  <c:y val="-0.0317796663185083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showVal val="1"/>
          </c:dLbls>
          <c:cat>
            <c:strRef>
              <c:f>'Demographics 1'!$A$161:$A$164</c:f>
              <c:strCache>
                <c:ptCount val="4"/>
                <c:pt idx="0">
                  <c:v>Hispanic/Latino</c:v>
                </c:pt>
                <c:pt idx="1">
                  <c:v>White</c:v>
                </c:pt>
                <c:pt idx="2">
                  <c:v>Asian</c:v>
                </c:pt>
                <c:pt idx="3">
                  <c:v>Black</c:v>
                </c:pt>
              </c:strCache>
            </c:strRef>
          </c:cat>
          <c:val>
            <c:numRef>
              <c:f>'Demographics 1'!$B$161:$B$164</c:f>
              <c:numCache>
                <c:formatCode>0.0%</c:formatCode>
                <c:ptCount val="4"/>
                <c:pt idx="0">
                  <c:v>0.005</c:v>
                </c:pt>
                <c:pt idx="1">
                  <c:v>0.969</c:v>
                </c:pt>
                <c:pt idx="2">
                  <c:v>0.009</c:v>
                </c:pt>
                <c:pt idx="3">
                  <c:v>0.011</c:v>
                </c:pt>
              </c:numCache>
            </c:numRef>
          </c:val>
        </c:ser>
        <c:ser>
          <c:idx val="1"/>
          <c:order val="1"/>
          <c:tx>
            <c:strRef>
              <c:f>'Demographics 1'!$C$160</c:f>
              <c:strCache>
                <c:ptCount val="1"/>
                <c:pt idx="0">
                  <c:v>2007-08 </c:v>
                </c:pt>
              </c:strCache>
            </c:strRef>
          </c:tx>
          <c:spPr>
            <a:solidFill>
              <a:srgbClr val="99CCFF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showVal val="1"/>
          </c:dLbls>
          <c:cat>
            <c:strRef>
              <c:f>'Demographics 1'!$A$161:$A$164</c:f>
              <c:strCache>
                <c:ptCount val="4"/>
                <c:pt idx="0">
                  <c:v>Hispanic/Latino</c:v>
                </c:pt>
                <c:pt idx="1">
                  <c:v>White</c:v>
                </c:pt>
                <c:pt idx="2">
                  <c:v>Asian</c:v>
                </c:pt>
                <c:pt idx="3">
                  <c:v>Black</c:v>
                </c:pt>
              </c:strCache>
            </c:strRef>
          </c:cat>
          <c:val>
            <c:numRef>
              <c:f>'Demographics 1'!$C$161:$C$164</c:f>
              <c:numCache>
                <c:formatCode>0.0%</c:formatCode>
                <c:ptCount val="4"/>
                <c:pt idx="0">
                  <c:v>0.011</c:v>
                </c:pt>
                <c:pt idx="1">
                  <c:v>0.96</c:v>
                </c:pt>
                <c:pt idx="2">
                  <c:v>0.007</c:v>
                </c:pt>
                <c:pt idx="3">
                  <c:v>0.012</c:v>
                </c:pt>
              </c:numCache>
            </c:numRef>
          </c:val>
        </c:ser>
        <c:ser>
          <c:idx val="2"/>
          <c:order val="2"/>
          <c:tx>
            <c:strRef>
              <c:f>'Demographics 1'!$D$160</c:f>
              <c:strCache>
                <c:ptCount val="1"/>
                <c:pt idx="0">
                  <c:v>2008-09 </c:v>
                </c:pt>
              </c:strCache>
            </c:strRef>
          </c:tx>
          <c:spPr>
            <a:solidFill>
              <a:srgbClr val="FF99CC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1"/>
              <c:layout>
                <c:manualLayout>
                  <c:x val="0.00886524822695035"/>
                  <c:y val="-0.0158898331592542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showVal val="1"/>
          </c:dLbls>
          <c:cat>
            <c:strRef>
              <c:f>'Demographics 1'!$A$161:$A$164</c:f>
              <c:strCache>
                <c:ptCount val="4"/>
                <c:pt idx="0">
                  <c:v>Hispanic/Latino</c:v>
                </c:pt>
                <c:pt idx="1">
                  <c:v>White</c:v>
                </c:pt>
                <c:pt idx="2">
                  <c:v>Asian</c:v>
                </c:pt>
                <c:pt idx="3">
                  <c:v>Black</c:v>
                </c:pt>
              </c:strCache>
            </c:strRef>
          </c:cat>
          <c:val>
            <c:numRef>
              <c:f>'Demographics 1'!$D$161:$D$164</c:f>
              <c:numCache>
                <c:formatCode>0.0%</c:formatCode>
                <c:ptCount val="4"/>
                <c:pt idx="0">
                  <c:v>0.005</c:v>
                </c:pt>
                <c:pt idx="1">
                  <c:v>0.962</c:v>
                </c:pt>
                <c:pt idx="2">
                  <c:v>0.012</c:v>
                </c:pt>
                <c:pt idx="3">
                  <c:v>0.012</c:v>
                </c:pt>
              </c:numCache>
            </c:numRef>
          </c:val>
        </c:ser>
        <c:ser>
          <c:idx val="4"/>
          <c:order val="3"/>
          <c:tx>
            <c:strRef>
              <c:f>'Demographics 1'!$E$160</c:f>
              <c:strCache>
                <c:ptCount val="1"/>
                <c:pt idx="0">
                  <c:v>2009-10</c:v>
                </c:pt>
              </c:strCache>
            </c:strRef>
          </c:tx>
          <c:spPr>
            <a:solidFill>
              <a:srgbClr val="008080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1"/>
              <c:layout>
                <c:manualLayout>
                  <c:x val="0.0159574468085106"/>
                  <c:y val="0.00317796663185077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showVal val="1"/>
          </c:dLbls>
          <c:cat>
            <c:strRef>
              <c:f>'Demographics 1'!$A$161:$A$164</c:f>
              <c:strCache>
                <c:ptCount val="4"/>
                <c:pt idx="0">
                  <c:v>Hispanic/Latino</c:v>
                </c:pt>
                <c:pt idx="1">
                  <c:v>White</c:v>
                </c:pt>
                <c:pt idx="2">
                  <c:v>Asian</c:v>
                </c:pt>
                <c:pt idx="3">
                  <c:v>Black</c:v>
                </c:pt>
              </c:strCache>
            </c:strRef>
          </c:cat>
          <c:val>
            <c:numRef>
              <c:f>'Demographics 1'!$E$161:$E$164</c:f>
              <c:numCache>
                <c:formatCode>0.0%</c:formatCode>
                <c:ptCount val="4"/>
                <c:pt idx="0">
                  <c:v>0.011</c:v>
                </c:pt>
                <c:pt idx="1">
                  <c:v>0.96</c:v>
                </c:pt>
                <c:pt idx="2">
                  <c:v>0.01</c:v>
                </c:pt>
                <c:pt idx="3">
                  <c:v>0.01</c:v>
                </c:pt>
              </c:numCache>
            </c:numRef>
          </c:val>
        </c:ser>
        <c:axId val="521503992"/>
        <c:axId val="521507800"/>
      </c:barChart>
      <c:catAx>
        <c:axId val="521503992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endParaRPr lang="en-US"/>
          </a:p>
        </c:txPr>
        <c:crossAx val="521507800"/>
        <c:crosses val="autoZero"/>
        <c:lblAlgn val="ctr"/>
        <c:lblOffset val="100"/>
        <c:tickLblSkip val="1"/>
        <c:tickMarkSkip val="1"/>
      </c:catAx>
      <c:valAx>
        <c:axId val="521507800"/>
        <c:scaling>
          <c:orientation val="minMax"/>
          <c:max val="1.0"/>
          <c:min val="0.0"/>
        </c:scaling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r>
                  <a:rPr lang="en-US"/>
                  <a:t>Percentage of Students</a:t>
                </a:r>
              </a:p>
            </c:rich>
          </c:tx>
          <c:layout>
            <c:manualLayout>
              <c:xMode val="edge"/>
              <c:yMode val="edge"/>
              <c:x val="0.0231405542811086"/>
              <c:y val="0.321875246062992"/>
            </c:manualLayout>
          </c:layout>
          <c:spPr>
            <a:noFill/>
            <a:ln w="25400">
              <a:noFill/>
            </a:ln>
          </c:spPr>
        </c:title>
        <c:numFmt formatCode="0%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endParaRPr lang="en-US"/>
          </a:p>
        </c:txPr>
        <c:crossAx val="521503992"/>
        <c:crosses val="autoZero"/>
        <c:crossBetween val="between"/>
        <c:majorUnit val="0.1"/>
        <c:minorUnit val="0.1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0614173228346457"/>
          <c:y val="0.934375984251968"/>
          <c:w val="0.751181474362949"/>
          <c:h val="0.0437499999999999"/>
        </c:manualLayout>
      </c:layout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775" b="0" i="0" u="none" strike="noStrike" baseline="0">
              <a:solidFill>
                <a:srgbClr val="000000"/>
              </a:solidFill>
              <a:latin typeface="Times"/>
              <a:ea typeface="Times"/>
              <a:cs typeface="Times"/>
            </a:defRPr>
          </a:pPr>
          <a:endParaRPr lang="en-US"/>
        </a:p>
      </c:txPr>
    </c:legend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"/>
          <a:ea typeface="Times"/>
          <a:cs typeface="Times"/>
        </a:defRPr>
      </a:pPr>
      <a:endParaRPr lang="en-US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"/>
  <c:chart>
    <c:title>
      <c:tx>
        <c:rich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Mt. Blue High School</a:t>
            </a:r>
          </a:p>
          <a:p>
            <a:pPr>
              <a:defRPr sz="9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Student Enrollment by Grade Level</a:t>
            </a:r>
          </a:p>
          <a:p>
            <a:pPr>
              <a:defRPr sz="9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2007-08 to 2011-12</a:t>
            </a:r>
          </a:p>
        </c:rich>
      </c:tx>
      <c:layout>
        <c:manualLayout>
          <c:xMode val="edge"/>
          <c:yMode val="edge"/>
          <c:x val="0.2929363818706"/>
          <c:y val="0.0342831222184183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0990865460368"/>
          <c:y val="0.402535433070866"/>
          <c:w val="0.884740435065814"/>
          <c:h val="0.344594594594595"/>
        </c:manualLayout>
      </c:layout>
      <c:barChart>
        <c:barDir val="col"/>
        <c:grouping val="clustered"/>
        <c:ser>
          <c:idx val="0"/>
          <c:order val="0"/>
          <c:tx>
            <c:strRef>
              <c:f>'Demographics 1'!$B$181</c:f>
              <c:strCache>
                <c:ptCount val="1"/>
                <c:pt idx="0">
                  <c:v>2007-08 (n=841)</c:v>
                </c:pt>
              </c:strCache>
            </c:strRef>
          </c:tx>
          <c:spPr>
            <a:solidFill>
              <a:srgbClr val="0000D4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0.00302889547415147"/>
                  <c:y val="-0.013851351351351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0.000945549966263392"/>
                  <c:y val="-0.0153716216216216"/>
                </c:manualLayout>
              </c:layout>
              <c:dLblPos val="outEnd"/>
              <c:showVal val="1"/>
            </c:dLbl>
            <c:spPr>
              <a:solidFill>
                <a:srgbClr val="FFFFFF"/>
              </a:solidFill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showVal val="1"/>
          </c:dLbls>
          <c:cat>
            <c:strRef>
              <c:f>'Demographics 1'!$A$182:$A$185</c:f>
              <c:strCache>
                <c:ptCount val="4"/>
                <c:pt idx="0">
                  <c:v>Grade 9</c:v>
                </c:pt>
                <c:pt idx="1">
                  <c:v>Grade 10</c:v>
                </c:pt>
                <c:pt idx="2">
                  <c:v>Grade 11</c:v>
                </c:pt>
                <c:pt idx="3">
                  <c:v>Grade 12</c:v>
                </c:pt>
              </c:strCache>
            </c:strRef>
          </c:cat>
          <c:val>
            <c:numRef>
              <c:f>'Demographics 1'!$B$182:$B$185</c:f>
              <c:numCache>
                <c:formatCode>General</c:formatCode>
                <c:ptCount val="4"/>
                <c:pt idx="0">
                  <c:v>214.0</c:v>
                </c:pt>
                <c:pt idx="1">
                  <c:v>215.0</c:v>
                </c:pt>
                <c:pt idx="2">
                  <c:v>205.0</c:v>
                </c:pt>
                <c:pt idx="3">
                  <c:v>207.0</c:v>
                </c:pt>
              </c:numCache>
            </c:numRef>
          </c:val>
        </c:ser>
        <c:ser>
          <c:idx val="1"/>
          <c:order val="1"/>
          <c:tx>
            <c:strRef>
              <c:f>'Demographics 1'!$C$181</c:f>
              <c:strCache>
                <c:ptCount val="1"/>
                <c:pt idx="0">
                  <c:v>2008-09 (n=817)</c:v>
                </c:pt>
              </c:strCache>
            </c:strRef>
          </c:tx>
          <c:spPr>
            <a:solidFill>
              <a:srgbClr val="99CCFF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0.00578529608096026"/>
                  <c:y val="0.000619280698020863"/>
                </c:manualLayout>
              </c:layout>
              <c:dLblPos val="outEnd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showVal val="1"/>
          </c:dLbls>
          <c:cat>
            <c:strRef>
              <c:f>'Demographics 1'!$A$182:$A$185</c:f>
              <c:strCache>
                <c:ptCount val="4"/>
                <c:pt idx="0">
                  <c:v>Grade 9</c:v>
                </c:pt>
                <c:pt idx="1">
                  <c:v>Grade 10</c:v>
                </c:pt>
                <c:pt idx="2">
                  <c:v>Grade 11</c:v>
                </c:pt>
                <c:pt idx="3">
                  <c:v>Grade 12</c:v>
                </c:pt>
              </c:strCache>
            </c:strRef>
          </c:cat>
          <c:val>
            <c:numRef>
              <c:f>'Demographics 1'!$C$182:$C$185</c:f>
              <c:numCache>
                <c:formatCode>General</c:formatCode>
                <c:ptCount val="4"/>
                <c:pt idx="0">
                  <c:v>185.0</c:v>
                </c:pt>
                <c:pt idx="1">
                  <c:v>218.0</c:v>
                </c:pt>
                <c:pt idx="2">
                  <c:v>221.0</c:v>
                </c:pt>
                <c:pt idx="3">
                  <c:v>193.0</c:v>
                </c:pt>
              </c:numCache>
            </c:numRef>
          </c:val>
        </c:ser>
        <c:ser>
          <c:idx val="2"/>
          <c:order val="2"/>
          <c:tx>
            <c:strRef>
              <c:f>'Demographics 1'!$D$181</c:f>
              <c:strCache>
                <c:ptCount val="1"/>
                <c:pt idx="0">
                  <c:v>2009-10 (n=771)</c:v>
                </c:pt>
              </c:strCache>
            </c:strRef>
          </c:tx>
          <c:spPr>
            <a:solidFill>
              <a:srgbClr val="FF99CC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showVal val="1"/>
          </c:dLbls>
          <c:cat>
            <c:strRef>
              <c:f>'Demographics 1'!$A$182:$A$185</c:f>
              <c:strCache>
                <c:ptCount val="4"/>
                <c:pt idx="0">
                  <c:v>Grade 9</c:v>
                </c:pt>
                <c:pt idx="1">
                  <c:v>Grade 10</c:v>
                </c:pt>
                <c:pt idx="2">
                  <c:v>Grade 11</c:v>
                </c:pt>
                <c:pt idx="3">
                  <c:v>Grade 12</c:v>
                </c:pt>
              </c:strCache>
            </c:strRef>
          </c:cat>
          <c:val>
            <c:numRef>
              <c:f>'Demographics 1'!$D$182:$D$185</c:f>
              <c:numCache>
                <c:formatCode>General</c:formatCode>
                <c:ptCount val="4"/>
                <c:pt idx="0">
                  <c:v>206.0</c:v>
                </c:pt>
                <c:pt idx="1">
                  <c:v>196.0</c:v>
                </c:pt>
                <c:pt idx="2">
                  <c:v>177.0</c:v>
                </c:pt>
                <c:pt idx="3">
                  <c:v>192.0</c:v>
                </c:pt>
              </c:numCache>
            </c:numRef>
          </c:val>
        </c:ser>
        <c:ser>
          <c:idx val="3"/>
          <c:order val="3"/>
          <c:tx>
            <c:strRef>
              <c:f>'Demographics 1'!$E$181</c:f>
              <c:strCache>
                <c:ptCount val="1"/>
                <c:pt idx="0">
                  <c:v>2010-11 (n=745)</c:v>
                </c:pt>
              </c:strCache>
            </c:strRef>
          </c:tx>
          <c:spPr>
            <a:solidFill>
              <a:srgbClr val="F20884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showVal val="1"/>
          </c:dLbls>
          <c:cat>
            <c:strRef>
              <c:f>'Demographics 1'!$A$182:$A$185</c:f>
              <c:strCache>
                <c:ptCount val="4"/>
                <c:pt idx="0">
                  <c:v>Grade 9</c:v>
                </c:pt>
                <c:pt idx="1">
                  <c:v>Grade 10</c:v>
                </c:pt>
                <c:pt idx="2">
                  <c:v>Grade 11</c:v>
                </c:pt>
                <c:pt idx="3">
                  <c:v>Grade 12</c:v>
                </c:pt>
              </c:strCache>
            </c:strRef>
          </c:cat>
          <c:val>
            <c:numRef>
              <c:f>'Demographics 1'!$E$182:$E$185</c:f>
              <c:numCache>
                <c:formatCode>General</c:formatCode>
                <c:ptCount val="4"/>
                <c:pt idx="0">
                  <c:v>186.0</c:v>
                </c:pt>
                <c:pt idx="1">
                  <c:v>176.0</c:v>
                </c:pt>
                <c:pt idx="2">
                  <c:v>195.0</c:v>
                </c:pt>
                <c:pt idx="3">
                  <c:v>188.0</c:v>
                </c:pt>
              </c:numCache>
            </c:numRef>
          </c:val>
        </c:ser>
        <c:ser>
          <c:idx val="4"/>
          <c:order val="4"/>
          <c:tx>
            <c:strRef>
              <c:f>'Demographics 1'!$F$181</c:f>
              <c:strCache>
                <c:ptCount val="1"/>
                <c:pt idx="0">
                  <c:v>2011-12 (n=741)</c:v>
                </c:pt>
              </c:strCache>
            </c:strRef>
          </c:tx>
          <c:spPr>
            <a:solidFill>
              <a:srgbClr val="008080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showVal val="1"/>
          </c:dLbls>
          <c:cat>
            <c:strRef>
              <c:f>'Demographics 1'!$A$182:$A$185</c:f>
              <c:strCache>
                <c:ptCount val="4"/>
                <c:pt idx="0">
                  <c:v>Grade 9</c:v>
                </c:pt>
                <c:pt idx="1">
                  <c:v>Grade 10</c:v>
                </c:pt>
                <c:pt idx="2">
                  <c:v>Grade 11</c:v>
                </c:pt>
                <c:pt idx="3">
                  <c:v>Grade 12</c:v>
                </c:pt>
              </c:strCache>
            </c:strRef>
          </c:cat>
          <c:val>
            <c:numRef>
              <c:f>'Demographics 1'!$F$182:$F$185</c:f>
              <c:numCache>
                <c:formatCode>General</c:formatCode>
                <c:ptCount val="4"/>
                <c:pt idx="0">
                  <c:v>190.0</c:v>
                </c:pt>
                <c:pt idx="1">
                  <c:v>185.0</c:v>
                </c:pt>
                <c:pt idx="2">
                  <c:v>196.0</c:v>
                </c:pt>
                <c:pt idx="3">
                  <c:v>170.0</c:v>
                </c:pt>
              </c:numCache>
            </c:numRef>
          </c:val>
        </c:ser>
        <c:axId val="521587032"/>
        <c:axId val="521590664"/>
      </c:barChart>
      <c:catAx>
        <c:axId val="521587032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endParaRPr lang="en-US"/>
          </a:p>
        </c:txPr>
        <c:crossAx val="521590664"/>
        <c:crosses val="autoZero"/>
        <c:lblAlgn val="ctr"/>
        <c:lblOffset val="100"/>
        <c:tickLblSkip val="1"/>
        <c:tickMarkSkip val="1"/>
      </c:catAx>
      <c:valAx>
        <c:axId val="521590664"/>
        <c:scaling>
          <c:orientation val="minMax"/>
          <c:max val="600.0"/>
          <c:min val="0.0"/>
        </c:scaling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r>
                  <a:rPr lang="en-US"/>
                  <a:t>Number of Students</a:t>
                </a:r>
              </a:p>
            </c:rich>
          </c:tx>
          <c:layout>
            <c:manualLayout>
              <c:xMode val="edge"/>
              <c:yMode val="edge"/>
              <c:x val="0.0220199895240245"/>
              <c:y val="0.349412529955495"/>
            </c:manualLayout>
          </c:layout>
          <c:spPr>
            <a:noFill/>
            <a:ln w="25400">
              <a:noFill/>
            </a:ln>
          </c:spPr>
        </c:title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endParaRPr lang="en-US"/>
          </a:p>
        </c:txPr>
        <c:crossAx val="521587032"/>
        <c:crosses val="autoZero"/>
        <c:crossBetween val="between"/>
        <c:majorUnit val="100.0"/>
        <c:minorUnit val="100.0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20638267972047"/>
          <c:y val="0.896680246490928"/>
          <c:w val="0.735389756118924"/>
          <c:h val="0.0574324324324324"/>
        </c:manualLayout>
      </c:layout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775" b="0" i="0" u="none" strike="noStrike" baseline="0">
              <a:solidFill>
                <a:srgbClr val="000000"/>
              </a:solidFill>
              <a:latin typeface="Times"/>
              <a:ea typeface="Times"/>
              <a:cs typeface="Times"/>
            </a:defRPr>
          </a:pPr>
          <a:endParaRPr lang="en-US"/>
        </a:p>
      </c:txPr>
    </c:legend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Times"/>
          <a:ea typeface="Times"/>
          <a:cs typeface="Times"/>
        </a:defRPr>
      </a:pPr>
      <a:endParaRPr lang="en-US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 Mt. Blue High School Teachers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2007-08 to 2011-12</a:t>
            </a:r>
          </a:p>
        </c:rich>
      </c:tx>
      <c:layout>
        <c:manualLayout>
          <c:xMode val="edge"/>
          <c:yMode val="edge"/>
          <c:x val="0.306826151939341"/>
          <c:y val="0.02753970498489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0953729221347331"/>
          <c:y val="0.388047571558281"/>
          <c:w val="0.89012954444401"/>
          <c:h val="0.452470852852566"/>
        </c:manualLayout>
      </c:layout>
      <c:barChart>
        <c:barDir val="col"/>
        <c:grouping val="clustered"/>
        <c:ser>
          <c:idx val="0"/>
          <c:order val="0"/>
          <c:spPr>
            <a:solidFill>
              <a:srgbClr val="0000D4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showVal val="1"/>
          </c:dLbls>
          <c:cat>
            <c:strRef>
              <c:f>Teachers!$B$4:$F$4</c:f>
              <c:strCache>
                <c:ptCount val="4"/>
                <c:pt idx="0">
                  <c:v>2007-08</c:v>
                </c:pt>
                <c:pt idx="1">
                  <c:v>2008-09</c:v>
                </c:pt>
                <c:pt idx="2">
                  <c:v>2010-11</c:v>
                </c:pt>
                <c:pt idx="3">
                  <c:v>2011-12</c:v>
                </c:pt>
              </c:strCache>
            </c:strRef>
          </c:cat>
          <c:val>
            <c:numRef>
              <c:f>Teachers!$B$5:$F$5</c:f>
              <c:numCache>
                <c:formatCode>General</c:formatCode>
                <c:ptCount val="5"/>
                <c:pt idx="0">
                  <c:v>64.0</c:v>
                </c:pt>
                <c:pt idx="1">
                  <c:v>63.0</c:v>
                </c:pt>
                <c:pt idx="2">
                  <c:v>60.0</c:v>
                </c:pt>
                <c:pt idx="3">
                  <c:v>58.0</c:v>
                </c:pt>
              </c:numCache>
            </c:numRef>
          </c:val>
        </c:ser>
        <c:gapWidth val="50"/>
        <c:axId val="521610520"/>
        <c:axId val="521531960"/>
      </c:barChart>
      <c:catAx>
        <c:axId val="521610520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endParaRPr lang="en-US"/>
          </a:p>
        </c:txPr>
        <c:crossAx val="521531960"/>
        <c:crosses val="autoZero"/>
        <c:lblAlgn val="ctr"/>
        <c:lblOffset val="100"/>
        <c:tickLblSkip val="1"/>
        <c:tickMarkSkip val="1"/>
      </c:catAx>
      <c:valAx>
        <c:axId val="521531960"/>
        <c:scaling>
          <c:orientation val="minMax"/>
          <c:max val="125.0"/>
          <c:min val="0.0"/>
        </c:scaling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r>
                  <a:rPr lang="en-US"/>
                  <a:t>Number of Teachers</a:t>
                </a:r>
              </a:p>
            </c:rich>
          </c:tx>
          <c:layout>
            <c:manualLayout>
              <c:xMode val="edge"/>
              <c:yMode val="edge"/>
              <c:x val="0.007648205985425"/>
              <c:y val="0.330797880302985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endParaRPr lang="en-US"/>
          </a:p>
        </c:txPr>
        <c:crossAx val="521610520"/>
        <c:crosses val="autoZero"/>
        <c:crossBetween val="between"/>
        <c:majorUnit val="25.0"/>
        <c:minorUnit val="25.0"/>
      </c:valAx>
      <c:spPr>
        <a:noFill/>
        <a:ln w="25400">
          <a:noFill/>
        </a:ln>
      </c:spPr>
    </c:plotArea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"/>
          <a:ea typeface="Times"/>
          <a:cs typeface="Times"/>
        </a:defRPr>
      </a:pPr>
      <a:endParaRPr lang="en-US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DD0806"/>
                </a:solidFill>
                <a:latin typeface="Times"/>
                <a:ea typeface="Times"/>
                <a:cs typeface="Times"/>
              </a:rPr>
              <a:t> </a:t>
            </a: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Mt. Blue High School Teachers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By Years Teaching Experience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r>
              <a:rPr lang="en-US" sz="1200" b="1" i="0" strike="noStrike">
                <a:solidFill>
                  <a:srgbClr val="000000"/>
                </a:solidFill>
                <a:latin typeface="Times"/>
                <a:ea typeface="Times"/>
                <a:cs typeface="Times"/>
              </a:rPr>
              <a:t>2011-12</a:t>
            </a:r>
          </a:p>
        </c:rich>
      </c:tx>
      <c:layout>
        <c:manualLayout>
          <c:xMode val="edge"/>
          <c:yMode val="edge"/>
          <c:x val="0.319234106153397"/>
          <c:y val="0.00385535141440653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0953780256634587"/>
          <c:y val="0.389374453193351"/>
          <c:w val="0.903081073199183"/>
          <c:h val="0.334426229508197"/>
        </c:manualLayout>
      </c:layout>
      <c:barChart>
        <c:barDir val="col"/>
        <c:grouping val="clustered"/>
        <c:ser>
          <c:idx val="0"/>
          <c:order val="0"/>
          <c:tx>
            <c:strRef>
              <c:f>Teachers!$A$89</c:f>
              <c:strCache>
                <c:ptCount val="1"/>
                <c:pt idx="0">
                  <c:v>2011-2012 (n= 62)</c:v>
                </c:pt>
              </c:strCache>
            </c:strRef>
          </c:tx>
          <c:spPr>
            <a:solidFill>
              <a:srgbClr val="0000D4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 algn="ctr">
                  <a:defRPr sz="10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dLblPos val="outEnd"/>
            <c:showVal val="1"/>
          </c:dLbls>
          <c:cat>
            <c:strRef>
              <c:f>Teachers!$B$88:$K$88</c:f>
              <c:strCache>
                <c:ptCount val="10"/>
                <c:pt idx="0">
                  <c:v>Less than 1 Year</c:v>
                </c:pt>
                <c:pt idx="1">
                  <c:v>1 to 3 Years</c:v>
                </c:pt>
                <c:pt idx="2">
                  <c:v>4 to 7 Years</c:v>
                </c:pt>
                <c:pt idx="3">
                  <c:v>8 to 10 Years</c:v>
                </c:pt>
                <c:pt idx="4">
                  <c:v>11 to 15 Years</c:v>
                </c:pt>
                <c:pt idx="5">
                  <c:v>16 to 20 Years</c:v>
                </c:pt>
                <c:pt idx="6">
                  <c:v>21 to 25 Years</c:v>
                </c:pt>
                <c:pt idx="7">
                  <c:v>26 to 29 Years</c:v>
                </c:pt>
                <c:pt idx="8">
                  <c:v>30 to 35 Years</c:v>
                </c:pt>
                <c:pt idx="9">
                  <c:v>36+ Years</c:v>
                </c:pt>
              </c:strCache>
            </c:strRef>
          </c:cat>
          <c:val>
            <c:numRef>
              <c:f>Teachers!$B$89:$K$89</c:f>
              <c:numCache>
                <c:formatCode>General</c:formatCode>
                <c:ptCount val="10"/>
                <c:pt idx="0">
                  <c:v>1.0</c:v>
                </c:pt>
                <c:pt idx="1">
                  <c:v>4.0</c:v>
                </c:pt>
                <c:pt idx="2">
                  <c:v>4.0</c:v>
                </c:pt>
                <c:pt idx="3">
                  <c:v>6.0</c:v>
                </c:pt>
                <c:pt idx="4">
                  <c:v>10.0</c:v>
                </c:pt>
                <c:pt idx="5">
                  <c:v>7.0</c:v>
                </c:pt>
                <c:pt idx="6">
                  <c:v>15.0</c:v>
                </c:pt>
                <c:pt idx="7">
                  <c:v>6.0</c:v>
                </c:pt>
                <c:pt idx="8">
                  <c:v>7.0</c:v>
                </c:pt>
                <c:pt idx="9">
                  <c:v>2.0</c:v>
                </c:pt>
              </c:numCache>
            </c:numRef>
          </c:val>
        </c:ser>
        <c:ser>
          <c:idx val="1"/>
          <c:order val="1"/>
          <c:tx>
            <c:strRef>
              <c:f>Teachers!$A$90</c:f>
              <c:strCache>
                <c:ptCount val="1"/>
              </c:strCache>
            </c:strRef>
          </c:tx>
          <c:spPr>
            <a:solidFill>
              <a:srgbClr val="99CCFF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 algn="ctr">
                  <a:defRPr sz="10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dLblPos val="outEnd"/>
            <c:showVal val="1"/>
          </c:dLbls>
          <c:cat>
            <c:strRef>
              <c:f>Teachers!$B$88:$K$88</c:f>
              <c:strCache>
                <c:ptCount val="10"/>
                <c:pt idx="0">
                  <c:v>Less than 1 Year</c:v>
                </c:pt>
                <c:pt idx="1">
                  <c:v>1 to 3 Years</c:v>
                </c:pt>
                <c:pt idx="2">
                  <c:v>4 to 7 Years</c:v>
                </c:pt>
                <c:pt idx="3">
                  <c:v>8 to 10 Years</c:v>
                </c:pt>
                <c:pt idx="4">
                  <c:v>11 to 15 Years</c:v>
                </c:pt>
                <c:pt idx="5">
                  <c:v>16 to 20 Years</c:v>
                </c:pt>
                <c:pt idx="6">
                  <c:v>21 to 25 Years</c:v>
                </c:pt>
                <c:pt idx="7">
                  <c:v>26 to 29 Years</c:v>
                </c:pt>
                <c:pt idx="8">
                  <c:v>30 to 35 Years</c:v>
                </c:pt>
                <c:pt idx="9">
                  <c:v>36+ Years</c:v>
                </c:pt>
              </c:strCache>
            </c:strRef>
          </c:cat>
          <c:val>
            <c:numRef>
              <c:f>Teachers!$B$90:$K$90</c:f>
              <c:numCache>
                <c:formatCode>General</c:formatCode>
                <c:ptCount val="10"/>
              </c:numCache>
            </c:numRef>
          </c:val>
        </c:ser>
        <c:ser>
          <c:idx val="2"/>
          <c:order val="2"/>
          <c:tx>
            <c:strRef>
              <c:f>Teachers!$A$91</c:f>
              <c:strCache>
                <c:ptCount val="1"/>
              </c:strCache>
            </c:strRef>
          </c:tx>
          <c:spPr>
            <a:solidFill>
              <a:srgbClr val="FF99CC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 algn="ctr">
                  <a:defRPr sz="10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dLblPos val="outEnd"/>
            <c:showVal val="1"/>
          </c:dLbls>
          <c:cat>
            <c:strRef>
              <c:f>Teachers!$B$88:$K$88</c:f>
              <c:strCache>
                <c:ptCount val="10"/>
                <c:pt idx="0">
                  <c:v>Less than 1 Year</c:v>
                </c:pt>
                <c:pt idx="1">
                  <c:v>1 to 3 Years</c:v>
                </c:pt>
                <c:pt idx="2">
                  <c:v>4 to 7 Years</c:v>
                </c:pt>
                <c:pt idx="3">
                  <c:v>8 to 10 Years</c:v>
                </c:pt>
                <c:pt idx="4">
                  <c:v>11 to 15 Years</c:v>
                </c:pt>
                <c:pt idx="5">
                  <c:v>16 to 20 Years</c:v>
                </c:pt>
                <c:pt idx="6">
                  <c:v>21 to 25 Years</c:v>
                </c:pt>
                <c:pt idx="7">
                  <c:v>26 to 29 Years</c:v>
                </c:pt>
                <c:pt idx="8">
                  <c:v>30 to 35 Years</c:v>
                </c:pt>
                <c:pt idx="9">
                  <c:v>36+ Years</c:v>
                </c:pt>
              </c:strCache>
            </c:strRef>
          </c:cat>
          <c:val>
            <c:numRef>
              <c:f>Teachers!#REF!</c:f>
              <c:numCache>
                <c:formatCode>General</c:formatCode>
                <c:ptCount val="1"/>
                <c:pt idx="0">
                  <c:v>1.0</c:v>
                </c:pt>
              </c:numCache>
            </c:numRef>
          </c:val>
        </c:ser>
        <c:ser>
          <c:idx val="3"/>
          <c:order val="3"/>
          <c:tx>
            <c:strRef>
              <c:f>Teachers!$A$92</c:f>
              <c:strCache>
                <c:ptCount val="1"/>
              </c:strCache>
            </c:strRef>
          </c:tx>
          <c:spPr>
            <a:solidFill>
              <a:srgbClr val="F20884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 algn="ctr">
                  <a:defRPr sz="10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dLblPos val="outEnd"/>
            <c:showVal val="1"/>
          </c:dLbls>
          <c:cat>
            <c:strRef>
              <c:f>Teachers!$B$88:$K$88</c:f>
              <c:strCache>
                <c:ptCount val="10"/>
                <c:pt idx="0">
                  <c:v>Less than 1 Year</c:v>
                </c:pt>
                <c:pt idx="1">
                  <c:v>1 to 3 Years</c:v>
                </c:pt>
                <c:pt idx="2">
                  <c:v>4 to 7 Years</c:v>
                </c:pt>
                <c:pt idx="3">
                  <c:v>8 to 10 Years</c:v>
                </c:pt>
                <c:pt idx="4">
                  <c:v>11 to 15 Years</c:v>
                </c:pt>
                <c:pt idx="5">
                  <c:v>16 to 20 Years</c:v>
                </c:pt>
                <c:pt idx="6">
                  <c:v>21 to 25 Years</c:v>
                </c:pt>
                <c:pt idx="7">
                  <c:v>26 to 29 Years</c:v>
                </c:pt>
                <c:pt idx="8">
                  <c:v>30 to 35 Years</c:v>
                </c:pt>
                <c:pt idx="9">
                  <c:v>36+ Years</c:v>
                </c:pt>
              </c:strCache>
            </c:strRef>
          </c:cat>
          <c:val>
            <c:numRef>
              <c:f>Teachers!$B$91:$K$91</c:f>
              <c:numCache>
                <c:formatCode>General</c:formatCode>
                <c:ptCount val="10"/>
              </c:numCache>
            </c:numRef>
          </c:val>
        </c:ser>
        <c:ser>
          <c:idx val="4"/>
          <c:order val="4"/>
          <c:tx>
            <c:strRef>
              <c:f>Teachers!$A$93</c:f>
              <c:strCache>
                <c:ptCount val="1"/>
              </c:strCache>
            </c:strRef>
          </c:tx>
          <c:spPr>
            <a:solidFill>
              <a:srgbClr val="865357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 algn="ctr">
                  <a:defRPr sz="10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endParaRPr lang="en-US"/>
              </a:p>
            </c:txPr>
            <c:dLblPos val="outEnd"/>
            <c:showVal val="1"/>
          </c:dLbls>
          <c:cat>
            <c:strRef>
              <c:f>Teachers!$B$88:$K$88</c:f>
              <c:strCache>
                <c:ptCount val="10"/>
                <c:pt idx="0">
                  <c:v>Less than 1 Year</c:v>
                </c:pt>
                <c:pt idx="1">
                  <c:v>1 to 3 Years</c:v>
                </c:pt>
                <c:pt idx="2">
                  <c:v>4 to 7 Years</c:v>
                </c:pt>
                <c:pt idx="3">
                  <c:v>8 to 10 Years</c:v>
                </c:pt>
                <c:pt idx="4">
                  <c:v>11 to 15 Years</c:v>
                </c:pt>
                <c:pt idx="5">
                  <c:v>16 to 20 Years</c:v>
                </c:pt>
                <c:pt idx="6">
                  <c:v>21 to 25 Years</c:v>
                </c:pt>
                <c:pt idx="7">
                  <c:v>26 to 29 Years</c:v>
                </c:pt>
                <c:pt idx="8">
                  <c:v>30 to 35 Years</c:v>
                </c:pt>
                <c:pt idx="9">
                  <c:v>36+ Years</c:v>
                </c:pt>
              </c:strCache>
            </c:strRef>
          </c:cat>
          <c:val>
            <c:numRef>
              <c:f>Teachers!$B$93:$K$93</c:f>
              <c:numCache>
                <c:formatCode>General</c:formatCode>
                <c:ptCount val="10"/>
              </c:numCache>
            </c:numRef>
          </c:val>
        </c:ser>
        <c:gapWidth val="50"/>
        <c:axId val="521705400"/>
        <c:axId val="521709032"/>
      </c:barChart>
      <c:catAx>
        <c:axId val="521705400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endParaRPr lang="en-US"/>
          </a:p>
        </c:txPr>
        <c:crossAx val="521709032"/>
        <c:crosses val="autoZero"/>
        <c:lblAlgn val="ctr"/>
        <c:lblOffset val="100"/>
        <c:tickLblSkip val="1"/>
        <c:tickMarkSkip val="1"/>
      </c:catAx>
      <c:valAx>
        <c:axId val="521709032"/>
        <c:scaling>
          <c:orientation val="minMax"/>
          <c:max val="40.0"/>
        </c:scaling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"/>
                    <a:ea typeface="Times"/>
                    <a:cs typeface="Times"/>
                  </a:defRPr>
                </a:pPr>
                <a:r>
                  <a:rPr lang="en-US"/>
                  <a:t>Number of Years Teaching</a:t>
                </a:r>
              </a:p>
            </c:rich>
          </c:tx>
          <c:layout>
            <c:manualLayout>
              <c:xMode val="edge"/>
              <c:yMode val="edge"/>
              <c:x val="0.00673409061572221"/>
              <c:y val="0.275409836065574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"/>
                <a:ea typeface="Times"/>
                <a:cs typeface="Times"/>
              </a:defRPr>
            </a:pPr>
            <a:endParaRPr lang="en-US"/>
          </a:p>
        </c:txPr>
        <c:crossAx val="521705400"/>
        <c:crosses val="autoZero"/>
        <c:crossBetween val="between"/>
        <c:majorUnit val="5.0"/>
        <c:minorUnit val="5.0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2131142461359"/>
          <c:y val="0.91648439778361"/>
          <c:w val="0.793055373286672"/>
          <c:h val="0.0459016393442623"/>
        </c:manualLayout>
      </c:layout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775" b="0" i="0" u="none" strike="noStrike" baseline="0">
              <a:solidFill>
                <a:srgbClr val="000000"/>
              </a:solidFill>
              <a:latin typeface="Times"/>
              <a:ea typeface="Times"/>
              <a:cs typeface="Times"/>
            </a:defRPr>
          </a:pPr>
          <a:endParaRPr lang="en-US"/>
        </a:p>
      </c:txPr>
    </c:legend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"/>
          <a:ea typeface="Times"/>
          <a:cs typeface="Times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964</Words>
  <Characters>5499</Characters>
  <Application>Microsoft Word 12.0.0</Application>
  <DocSecurity>0</DocSecurity>
  <Lines>45</Lines>
  <Paragraphs>10</Paragraphs>
  <ScaleCrop>false</ScaleCrop>
  <HeadingPairs>
    <vt:vector size="2" baseType="variant">
      <vt:variant>
        <vt:lpstr>Chapter 4</vt:lpstr>
      </vt:variant>
      <vt:variant>
        <vt:i4>0</vt:i4>
      </vt:variant>
    </vt:vector>
  </HeadingPairs>
  <Company>Education for the Future </Company>
  <LinksUpToDate>false</LinksUpToDate>
  <CharactersWithSpaces>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4</dc:title>
  <dc:subject/>
  <dc:creator>Victoria L. Bernhardt</dc:creator>
  <cp:keywords/>
  <dc:description/>
  <cp:lastModifiedBy>template</cp:lastModifiedBy>
  <cp:revision>2</cp:revision>
  <cp:lastPrinted>2003-04-16T17:27:00Z</cp:lastPrinted>
  <dcterms:created xsi:type="dcterms:W3CDTF">2012-04-10T22:49:00Z</dcterms:created>
  <dcterms:modified xsi:type="dcterms:W3CDTF">2012-04-10T22:49:00Z</dcterms:modified>
</cp:coreProperties>
</file>